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D2F21" w:rsidR="00BB2FE9" w:rsidP="00BB2FE9" w:rsidRDefault="000811FA" w14:paraId="69C3515C" w14:textId="5B141DD0">
      <w:pPr>
        <w:jc w:val="center"/>
        <w:rPr>
          <w:rFonts w:ascii="Arial" w:hAnsi="Arial" w:cs="Arial"/>
          <w:b/>
          <w:bCs/>
          <w:sz w:val="28"/>
          <w:szCs w:val="28"/>
        </w:rPr>
      </w:pPr>
      <w:r>
        <w:rPr>
          <w:rFonts w:ascii="Arial" w:hAnsi="Arial" w:cs="Arial"/>
          <w:b/>
          <w:bCs/>
          <w:sz w:val="28"/>
          <w:szCs w:val="28"/>
        </w:rPr>
        <w:t>Preparing for</w:t>
      </w:r>
      <w:r w:rsidRPr="003D2F21" w:rsidR="00BB2FE9">
        <w:rPr>
          <w:rFonts w:ascii="Arial" w:hAnsi="Arial" w:cs="Arial"/>
          <w:b/>
          <w:bCs/>
          <w:sz w:val="28"/>
          <w:szCs w:val="28"/>
        </w:rPr>
        <w:t xml:space="preserve"> Computer-Based Testing (CBT) Checklist</w:t>
      </w:r>
    </w:p>
    <w:p w:rsidRPr="00BB2FE9" w:rsidR="00BB2FE9" w:rsidP="00BB2FE9" w:rsidRDefault="00BB2FE9" w14:paraId="17342873" w14:textId="77777777">
      <w:pPr>
        <w:jc w:val="center"/>
        <w:rPr>
          <w:b/>
          <w:bCs/>
          <w:kern w:val="2"/>
          <w:sz w:val="22"/>
          <w:szCs w:val="22"/>
          <w14:ligatures w14:val="standardContextual"/>
        </w:rPr>
      </w:pPr>
      <w:r w:rsidRPr="00BB2FE9">
        <w:rPr>
          <w:b/>
          <w:bCs/>
          <w:kern w:val="2"/>
          <w:sz w:val="22"/>
          <w:szCs w:val="22"/>
          <w14:ligatures w14:val="standardContextual"/>
        </w:rPr>
        <w:t xml:space="preserve">Please see </w:t>
      </w:r>
      <w:hyperlink w:history="1" r:id="rId7">
        <w:r w:rsidRPr="00BB2FE9">
          <w:rPr>
            <w:b/>
            <w:bCs/>
            <w:color w:val="0000FF" w:themeColor="hyperlink"/>
            <w:kern w:val="2"/>
            <w:sz w:val="22"/>
            <w:szCs w:val="22"/>
            <w:u w:val="single"/>
            <w14:ligatures w14:val="standardContextual"/>
          </w:rPr>
          <w:t>CBT Support</w:t>
        </w:r>
      </w:hyperlink>
      <w:r w:rsidRPr="00BB2FE9">
        <w:rPr>
          <w:b/>
          <w:bCs/>
          <w:kern w:val="2"/>
          <w:sz w:val="22"/>
          <w:szCs w:val="22"/>
          <w14:ligatures w14:val="standardContextual"/>
        </w:rPr>
        <w:t xml:space="preserve"> for further resources</w:t>
      </w:r>
    </w:p>
    <w:p w:rsidRPr="00BB2FE9" w:rsidR="00BB2FE9" w:rsidP="00BB2FE9" w:rsidRDefault="00BB2FE9" w14:paraId="47008869" w14:textId="77777777">
      <w:pPr>
        <w:rPr>
          <w:b/>
          <w:bCs/>
          <w:kern w:val="2"/>
          <w:sz w:val="22"/>
          <w:szCs w:val="22"/>
          <w14:ligatures w14:val="standardContextual"/>
        </w:rPr>
      </w:pPr>
    </w:p>
    <w:tbl>
      <w:tblPr>
        <w:tblStyle w:val="TableGrid1"/>
        <w:tblW w:w="0" w:type="auto"/>
        <w:jc w:val="center"/>
        <w:tblLook w:val="04A0" w:firstRow="1" w:lastRow="0" w:firstColumn="1" w:lastColumn="0" w:noHBand="0" w:noVBand="1"/>
      </w:tblPr>
      <w:tblGrid>
        <w:gridCol w:w="9350"/>
      </w:tblGrid>
      <w:tr w:rsidRPr="00BB2FE9" w:rsidR="00BB2FE9" w:rsidTr="227CD124" w14:paraId="50B8E4DF" w14:textId="77777777">
        <w:trPr>
          <w:jc w:val="center"/>
        </w:trPr>
        <w:tc>
          <w:tcPr>
            <w:tcW w:w="9350" w:type="dxa"/>
            <w:shd w:val="clear" w:color="auto" w:fill="FF9966"/>
            <w:tcMar/>
          </w:tcPr>
          <w:p w:rsidRPr="00BB2FE9" w:rsidR="00BB2FE9" w:rsidP="00BB2FE9" w:rsidRDefault="00BB2FE9" w14:paraId="7A7E0CAB" w14:textId="4E904FF7">
            <w:pPr>
              <w:rPr>
                <w:b/>
                <w:bCs/>
                <w:sz w:val="28"/>
                <w:szCs w:val="28"/>
              </w:rPr>
            </w:pPr>
            <w:r w:rsidRPr="00BB2FE9">
              <w:rPr>
                <w:b/>
                <w:bCs/>
                <w:color w:val="FFFFFF" w:themeColor="background1"/>
                <w:sz w:val="28"/>
                <w:szCs w:val="28"/>
              </w:rPr>
              <w:t>Fall</w:t>
            </w:r>
          </w:p>
        </w:tc>
      </w:tr>
      <w:tr w:rsidRPr="00BB2FE9" w:rsidR="00BB2FE9" w:rsidTr="227CD124" w14:paraId="5CB1015E" w14:textId="77777777">
        <w:trPr>
          <w:jc w:val="center"/>
        </w:trPr>
        <w:tc>
          <w:tcPr>
            <w:tcW w:w="9350" w:type="dxa"/>
            <w:tcMar/>
          </w:tcPr>
          <w:p w:rsidRPr="00BB2FE9" w:rsidR="00BB2FE9" w:rsidP="00BB2FE9" w:rsidRDefault="00BB2FE9" w14:paraId="1F92C58A" w14:textId="7D39F8F4">
            <w:pPr>
              <w:numPr>
                <w:ilvl w:val="0"/>
                <w:numId w:val="2"/>
              </w:numPr>
              <w:spacing w:line="360" w:lineRule="auto"/>
              <w:contextualSpacing/>
              <w:rPr>
                <w:b/>
                <w:bCs/>
                <w:sz w:val="22"/>
                <w:szCs w:val="22"/>
              </w:rPr>
            </w:pPr>
            <w:r w:rsidRPr="00BB2FE9">
              <w:rPr>
                <w:b/>
                <w:bCs/>
                <w:sz w:val="22"/>
                <w:szCs w:val="22"/>
              </w:rPr>
              <w:t>Make Scoring Arrangements</w:t>
            </w:r>
            <w:r w:rsidR="00CC60B4">
              <w:rPr>
                <w:b/>
                <w:bCs/>
                <w:sz w:val="22"/>
                <w:szCs w:val="22"/>
              </w:rPr>
              <w:t xml:space="preserve"> for student responses</w:t>
            </w:r>
            <w:r w:rsidRPr="00BB2FE9">
              <w:rPr>
                <w:b/>
                <w:bCs/>
                <w:sz w:val="22"/>
                <w:szCs w:val="22"/>
              </w:rPr>
              <w:t>/ Identify Lead Scoring Entity</w:t>
            </w:r>
            <w:r w:rsidR="00CC60B4">
              <w:rPr>
                <w:b/>
                <w:bCs/>
                <w:sz w:val="22"/>
                <w:szCs w:val="22"/>
              </w:rPr>
              <w:t xml:space="preserve"> for ELA and Math</w:t>
            </w:r>
            <w:r w:rsidR="00F37D21">
              <w:rPr>
                <w:b/>
                <w:bCs/>
                <w:sz w:val="22"/>
                <w:szCs w:val="22"/>
              </w:rPr>
              <w:t xml:space="preserve"> in the online request system by November </w:t>
            </w:r>
            <w:r w:rsidR="000811FA">
              <w:rPr>
                <w:b/>
                <w:bCs/>
                <w:sz w:val="22"/>
                <w:szCs w:val="22"/>
              </w:rPr>
              <w:t>1</w:t>
            </w:r>
            <w:r w:rsidR="002A2500">
              <w:rPr>
                <w:b/>
                <w:bCs/>
                <w:sz w:val="22"/>
                <w:szCs w:val="22"/>
              </w:rPr>
              <w:t>3</w:t>
            </w:r>
            <w:r w:rsidR="00F37D21">
              <w:rPr>
                <w:b/>
                <w:bCs/>
                <w:sz w:val="22"/>
                <w:szCs w:val="22"/>
              </w:rPr>
              <w:t>, 202</w:t>
            </w:r>
            <w:r w:rsidR="002A2500">
              <w:rPr>
                <w:b/>
                <w:bCs/>
                <w:sz w:val="22"/>
                <w:szCs w:val="22"/>
              </w:rPr>
              <w:t>6</w:t>
            </w:r>
          </w:p>
        </w:tc>
      </w:tr>
      <w:tr w:rsidRPr="00BB2FE9" w:rsidR="00BB2FE9" w:rsidTr="227CD124" w14:paraId="2A73B1D2" w14:textId="77777777">
        <w:trPr>
          <w:jc w:val="center"/>
        </w:trPr>
        <w:tc>
          <w:tcPr>
            <w:tcW w:w="9350" w:type="dxa"/>
            <w:tcMar/>
          </w:tcPr>
          <w:p w:rsidRPr="00BB2FE9" w:rsidR="00BB2FE9" w:rsidP="00BB2FE9" w:rsidRDefault="00BB2FE9" w14:paraId="0D8E62DF" w14:textId="37C75756">
            <w:pPr>
              <w:numPr>
                <w:ilvl w:val="0"/>
                <w:numId w:val="2"/>
              </w:numPr>
              <w:spacing w:line="360" w:lineRule="auto"/>
              <w:contextualSpacing/>
              <w:rPr>
                <w:b/>
                <w:bCs/>
                <w:sz w:val="22"/>
                <w:szCs w:val="22"/>
              </w:rPr>
            </w:pPr>
            <w:r w:rsidRPr="00BB2FE9">
              <w:rPr>
                <w:b/>
                <w:bCs/>
                <w:sz w:val="22"/>
                <w:szCs w:val="22"/>
              </w:rPr>
              <w:t xml:space="preserve">Order CBT, PBT, Test Read copies, and Alternate language tests in the Online Request System </w:t>
            </w:r>
            <w:r w:rsidR="00F37D21">
              <w:rPr>
                <w:b/>
                <w:bCs/>
                <w:sz w:val="22"/>
                <w:szCs w:val="22"/>
              </w:rPr>
              <w:t xml:space="preserve">by November </w:t>
            </w:r>
            <w:r w:rsidR="000811FA">
              <w:rPr>
                <w:b/>
                <w:bCs/>
                <w:sz w:val="22"/>
                <w:szCs w:val="22"/>
              </w:rPr>
              <w:t>1</w:t>
            </w:r>
            <w:r w:rsidR="002A2500">
              <w:rPr>
                <w:b/>
                <w:bCs/>
                <w:sz w:val="22"/>
                <w:szCs w:val="22"/>
              </w:rPr>
              <w:t>3</w:t>
            </w:r>
            <w:r w:rsidR="00F37D21">
              <w:rPr>
                <w:b/>
                <w:bCs/>
                <w:sz w:val="22"/>
                <w:szCs w:val="22"/>
              </w:rPr>
              <w:t>, 202</w:t>
            </w:r>
            <w:r w:rsidR="002A2500">
              <w:rPr>
                <w:b/>
                <w:bCs/>
                <w:sz w:val="22"/>
                <w:szCs w:val="22"/>
              </w:rPr>
              <w:t>6</w:t>
            </w:r>
          </w:p>
        </w:tc>
      </w:tr>
      <w:tr w:rsidRPr="00BB2FE9" w:rsidR="00BB2FE9" w:rsidTr="227CD124" w14:paraId="01BFCEB6" w14:textId="77777777">
        <w:trPr>
          <w:jc w:val="center"/>
        </w:trPr>
        <w:tc>
          <w:tcPr>
            <w:tcW w:w="9350" w:type="dxa"/>
            <w:tcMar/>
          </w:tcPr>
          <w:p w:rsidRPr="00BB2FE9" w:rsidR="00BB2FE9" w:rsidP="00BB2FE9" w:rsidRDefault="00BB2FE9" w14:paraId="1C624A0E" w14:textId="0FC1942C">
            <w:pPr>
              <w:numPr>
                <w:ilvl w:val="0"/>
                <w:numId w:val="2"/>
              </w:numPr>
              <w:spacing w:line="360" w:lineRule="auto"/>
              <w:contextualSpacing/>
              <w:rPr>
                <w:b/>
                <w:bCs/>
                <w:sz w:val="22"/>
                <w:szCs w:val="22"/>
              </w:rPr>
            </w:pPr>
            <w:r w:rsidRPr="00BB2FE9">
              <w:rPr>
                <w:b/>
                <w:bCs/>
                <w:sz w:val="22"/>
                <w:szCs w:val="22"/>
              </w:rPr>
              <w:t>Access Nextera Admin and create user roles</w:t>
            </w:r>
            <w:r w:rsidR="00CC60B4">
              <w:rPr>
                <w:b/>
                <w:bCs/>
                <w:sz w:val="22"/>
                <w:szCs w:val="22"/>
              </w:rPr>
              <w:t xml:space="preserve"> after Welcome to Nextera email is received</w:t>
            </w:r>
          </w:p>
        </w:tc>
      </w:tr>
      <w:tr w:rsidRPr="00BB2FE9" w:rsidR="00BB2FE9" w:rsidTr="227CD124" w14:paraId="12A45F09" w14:textId="77777777">
        <w:trPr>
          <w:jc w:val="center"/>
        </w:trPr>
        <w:tc>
          <w:tcPr>
            <w:tcW w:w="9350" w:type="dxa"/>
            <w:tcMar/>
          </w:tcPr>
          <w:p w:rsidRPr="00BB2FE9" w:rsidR="00BB2FE9" w:rsidP="00BB2FE9" w:rsidRDefault="00BB2FE9" w14:paraId="3669C481" w14:textId="2E9C288E">
            <w:pPr>
              <w:numPr>
                <w:ilvl w:val="0"/>
                <w:numId w:val="2"/>
              </w:numPr>
              <w:spacing w:line="360" w:lineRule="auto"/>
              <w:contextualSpacing/>
              <w:rPr>
                <w:b/>
                <w:bCs/>
                <w:sz w:val="22"/>
                <w:szCs w:val="22"/>
              </w:rPr>
            </w:pPr>
            <w:r w:rsidRPr="00BB2FE9">
              <w:rPr>
                <w:b/>
                <w:bCs/>
                <w:sz w:val="22"/>
                <w:szCs w:val="22"/>
              </w:rPr>
              <w:t>Complete Tech Readiness Checklist</w:t>
            </w:r>
            <w:r w:rsidR="00F37D21">
              <w:rPr>
                <w:b/>
                <w:bCs/>
                <w:sz w:val="22"/>
                <w:szCs w:val="22"/>
              </w:rPr>
              <w:t xml:space="preserve"> by December </w:t>
            </w:r>
            <w:r w:rsidR="002A2500">
              <w:rPr>
                <w:b/>
                <w:bCs/>
                <w:sz w:val="22"/>
                <w:szCs w:val="22"/>
              </w:rPr>
              <w:t>31</w:t>
            </w:r>
            <w:r w:rsidR="00F37D21">
              <w:rPr>
                <w:b/>
                <w:bCs/>
                <w:sz w:val="22"/>
                <w:szCs w:val="22"/>
              </w:rPr>
              <w:t>, 202</w:t>
            </w:r>
            <w:r w:rsidR="002A2500">
              <w:rPr>
                <w:b/>
                <w:bCs/>
                <w:sz w:val="22"/>
                <w:szCs w:val="22"/>
              </w:rPr>
              <w:t>6</w:t>
            </w:r>
          </w:p>
        </w:tc>
      </w:tr>
      <w:tr w:rsidRPr="00BB2FE9" w:rsidR="00BB2FE9" w:rsidTr="227CD124" w14:paraId="660923DB" w14:textId="77777777">
        <w:trPr>
          <w:jc w:val="center"/>
        </w:trPr>
        <w:tc>
          <w:tcPr>
            <w:tcW w:w="9350" w:type="dxa"/>
            <w:tcMar/>
          </w:tcPr>
          <w:p w:rsidRPr="00BB2FE9" w:rsidR="00BB2FE9" w:rsidP="00BB2FE9" w:rsidRDefault="00BB2FE9" w14:paraId="46DEA267" w14:textId="77777777">
            <w:pPr>
              <w:numPr>
                <w:ilvl w:val="0"/>
                <w:numId w:val="2"/>
              </w:numPr>
              <w:spacing w:line="360" w:lineRule="auto"/>
              <w:contextualSpacing/>
              <w:rPr>
                <w:b/>
                <w:bCs/>
                <w:sz w:val="22"/>
                <w:szCs w:val="22"/>
              </w:rPr>
            </w:pPr>
            <w:r w:rsidRPr="00BB2FE9">
              <w:rPr>
                <w:b/>
                <w:bCs/>
                <w:sz w:val="22"/>
                <w:szCs w:val="22"/>
              </w:rPr>
              <w:t>Download and Test the Nextera Secure Browser (Setup and Installation Guide)</w:t>
            </w:r>
          </w:p>
        </w:tc>
      </w:tr>
      <w:tr w:rsidRPr="00BB2FE9" w:rsidR="00BB2FE9" w:rsidTr="227CD124" w14:paraId="3C7A44D2" w14:textId="77777777">
        <w:trPr>
          <w:jc w:val="center"/>
        </w:trPr>
        <w:tc>
          <w:tcPr>
            <w:tcW w:w="9350" w:type="dxa"/>
            <w:shd w:val="clear" w:color="auto" w:fill="365F91" w:themeFill="accent1" w:themeFillShade="BF"/>
            <w:tcMar/>
          </w:tcPr>
          <w:p w:rsidRPr="00BB2FE9" w:rsidR="00BB2FE9" w:rsidP="00BB2FE9" w:rsidRDefault="00BB2FE9" w14:paraId="07B16B9E" w14:textId="77777777">
            <w:pPr>
              <w:rPr>
                <w:b/>
                <w:bCs/>
                <w:sz w:val="28"/>
                <w:szCs w:val="28"/>
              </w:rPr>
            </w:pPr>
            <w:r w:rsidRPr="00BB2FE9">
              <w:rPr>
                <w:b/>
                <w:bCs/>
                <w:color w:val="FFFFFF" w:themeColor="background1"/>
                <w:sz w:val="28"/>
                <w:szCs w:val="28"/>
              </w:rPr>
              <w:t>Winter</w:t>
            </w:r>
          </w:p>
        </w:tc>
      </w:tr>
      <w:tr w:rsidRPr="00BB2FE9" w:rsidR="00BB2FE9" w:rsidTr="227CD124" w14:paraId="09406089" w14:textId="77777777">
        <w:trPr>
          <w:jc w:val="center"/>
        </w:trPr>
        <w:tc>
          <w:tcPr>
            <w:tcW w:w="9350" w:type="dxa"/>
            <w:tcMar/>
          </w:tcPr>
          <w:p w:rsidRPr="00BB2FE9" w:rsidR="00BB2FE9" w:rsidP="00BB2FE9" w:rsidRDefault="00BB2FE9" w14:paraId="39AEFD83" w14:textId="2A9F1324">
            <w:pPr>
              <w:numPr>
                <w:ilvl w:val="0"/>
                <w:numId w:val="3"/>
              </w:numPr>
              <w:spacing w:line="360" w:lineRule="auto"/>
              <w:contextualSpacing/>
              <w:rPr>
                <w:b/>
                <w:bCs/>
                <w:color w:val="000000" w:themeColor="text1"/>
                <w:sz w:val="22"/>
                <w:szCs w:val="22"/>
              </w:rPr>
            </w:pPr>
            <w:r w:rsidRPr="00BB2FE9">
              <w:rPr>
                <w:b/>
                <w:bCs/>
                <w:color w:val="000000" w:themeColor="text1"/>
                <w:sz w:val="22"/>
                <w:szCs w:val="22"/>
              </w:rPr>
              <w:t xml:space="preserve">Prepare for the Statewide </w:t>
            </w:r>
            <w:r w:rsidR="00F37D21">
              <w:rPr>
                <w:b/>
                <w:bCs/>
                <w:color w:val="000000" w:themeColor="text1"/>
                <w:sz w:val="22"/>
                <w:szCs w:val="22"/>
              </w:rPr>
              <w:t>Simulation</w:t>
            </w:r>
            <w:r w:rsidR="00CC60B4">
              <w:rPr>
                <w:b/>
                <w:bCs/>
                <w:color w:val="000000" w:themeColor="text1"/>
                <w:sz w:val="22"/>
                <w:szCs w:val="22"/>
              </w:rPr>
              <w:t xml:space="preserve"> </w:t>
            </w:r>
            <w:r w:rsidR="00DF6440">
              <w:rPr>
                <w:b/>
                <w:bCs/>
                <w:color w:val="000000" w:themeColor="text1"/>
                <w:sz w:val="22"/>
                <w:szCs w:val="22"/>
              </w:rPr>
              <w:t xml:space="preserve">Pre-ID File </w:t>
            </w:r>
            <w:r w:rsidR="00CC60B4">
              <w:rPr>
                <w:b/>
                <w:bCs/>
                <w:color w:val="000000" w:themeColor="text1"/>
                <w:sz w:val="22"/>
                <w:szCs w:val="22"/>
              </w:rPr>
              <w:t>Enrollment</w:t>
            </w:r>
            <w:r w:rsidR="00DF6440">
              <w:rPr>
                <w:b/>
                <w:bCs/>
                <w:color w:val="000000" w:themeColor="text1"/>
                <w:sz w:val="22"/>
                <w:szCs w:val="22"/>
              </w:rPr>
              <w:t>, Program Service, Demographic Data</w:t>
            </w:r>
            <w:r w:rsidRPr="00BB2FE9">
              <w:rPr>
                <w:b/>
                <w:bCs/>
                <w:color w:val="000000" w:themeColor="text1"/>
                <w:sz w:val="22"/>
                <w:szCs w:val="22"/>
              </w:rPr>
              <w:t xml:space="preserve"> Pull</w:t>
            </w:r>
            <w:r w:rsidR="00F37D21">
              <w:rPr>
                <w:b/>
                <w:bCs/>
                <w:color w:val="000000" w:themeColor="text1"/>
                <w:sz w:val="22"/>
                <w:szCs w:val="22"/>
              </w:rPr>
              <w:t xml:space="preserve"> (</w:t>
            </w:r>
            <w:r w:rsidR="00BF1790">
              <w:rPr>
                <w:b/>
                <w:bCs/>
                <w:color w:val="000000" w:themeColor="text1"/>
                <w:sz w:val="22"/>
                <w:szCs w:val="22"/>
              </w:rPr>
              <w:t>November 20, 2026</w:t>
            </w:r>
            <w:r w:rsidR="00D55DB2">
              <w:rPr>
                <w:b/>
                <w:bCs/>
                <w:color w:val="000000" w:themeColor="text1"/>
                <w:sz w:val="22"/>
                <w:szCs w:val="22"/>
              </w:rPr>
              <w:t xml:space="preserve"> </w:t>
            </w:r>
            <w:r w:rsidR="00576103">
              <w:rPr>
                <w:b/>
                <w:bCs/>
                <w:color w:val="000000" w:themeColor="text1"/>
                <w:sz w:val="22"/>
                <w:szCs w:val="22"/>
              </w:rPr>
              <w:t>EOD) *</w:t>
            </w:r>
          </w:p>
        </w:tc>
      </w:tr>
      <w:tr w:rsidRPr="00BB2FE9" w:rsidR="00BB2FE9" w:rsidTr="227CD124" w14:paraId="5262CF50" w14:textId="77777777">
        <w:trPr>
          <w:jc w:val="center"/>
        </w:trPr>
        <w:tc>
          <w:tcPr>
            <w:tcW w:w="9350" w:type="dxa"/>
            <w:tcMar/>
          </w:tcPr>
          <w:p w:rsidRPr="00BB2FE9" w:rsidR="00BB2FE9" w:rsidP="00BB2FE9" w:rsidRDefault="00BB2FE9" w14:paraId="160ED735" w14:textId="0ABD0B74">
            <w:pPr>
              <w:numPr>
                <w:ilvl w:val="0"/>
                <w:numId w:val="3"/>
              </w:numPr>
              <w:spacing w:line="360" w:lineRule="auto"/>
              <w:contextualSpacing/>
              <w:rPr>
                <w:b/>
                <w:bCs/>
                <w:color w:val="000000" w:themeColor="text1"/>
                <w:sz w:val="22"/>
                <w:szCs w:val="22"/>
              </w:rPr>
            </w:pPr>
            <w:r w:rsidRPr="00BB2FE9">
              <w:rPr>
                <w:b/>
                <w:bCs/>
                <w:color w:val="000000" w:themeColor="text1"/>
                <w:sz w:val="22"/>
                <w:szCs w:val="22"/>
              </w:rPr>
              <w:t xml:space="preserve">Have </w:t>
            </w:r>
            <w:r w:rsidR="000811FA">
              <w:rPr>
                <w:b/>
                <w:bCs/>
                <w:color w:val="000000" w:themeColor="text1"/>
                <w:sz w:val="22"/>
                <w:szCs w:val="22"/>
              </w:rPr>
              <w:t>s</w:t>
            </w:r>
            <w:r w:rsidRPr="00BB2FE9">
              <w:rPr>
                <w:b/>
                <w:bCs/>
                <w:color w:val="000000" w:themeColor="text1"/>
                <w:sz w:val="22"/>
                <w:szCs w:val="22"/>
              </w:rPr>
              <w:t xml:space="preserve">tudents </w:t>
            </w:r>
            <w:r w:rsidR="000811FA">
              <w:rPr>
                <w:b/>
                <w:bCs/>
                <w:color w:val="000000" w:themeColor="text1"/>
                <w:sz w:val="22"/>
                <w:szCs w:val="22"/>
              </w:rPr>
              <w:t>p</w:t>
            </w:r>
            <w:r w:rsidRPr="00BB2FE9">
              <w:rPr>
                <w:b/>
                <w:bCs/>
                <w:color w:val="000000" w:themeColor="text1"/>
                <w:sz w:val="22"/>
                <w:szCs w:val="22"/>
              </w:rPr>
              <w:t xml:space="preserve">ractice </w:t>
            </w:r>
            <w:r w:rsidR="000811FA">
              <w:rPr>
                <w:b/>
                <w:bCs/>
                <w:color w:val="000000" w:themeColor="text1"/>
                <w:sz w:val="22"/>
                <w:szCs w:val="22"/>
              </w:rPr>
              <w:t>u</w:t>
            </w:r>
            <w:r w:rsidRPr="00BB2FE9">
              <w:rPr>
                <w:b/>
                <w:bCs/>
                <w:color w:val="000000" w:themeColor="text1"/>
                <w:sz w:val="22"/>
                <w:szCs w:val="22"/>
              </w:rPr>
              <w:t>sing the Question Sampler and Secure Browser Practice Tests</w:t>
            </w:r>
          </w:p>
        </w:tc>
      </w:tr>
      <w:tr w:rsidRPr="00BB2FE9" w:rsidR="00BB2FE9" w:rsidTr="227CD124" w14:paraId="39A52EF5" w14:textId="77777777">
        <w:trPr>
          <w:jc w:val="center"/>
        </w:trPr>
        <w:tc>
          <w:tcPr>
            <w:tcW w:w="9350" w:type="dxa"/>
            <w:tcMar/>
          </w:tcPr>
          <w:p w:rsidRPr="00BB2FE9" w:rsidR="00BB2FE9" w:rsidP="00BB2FE9" w:rsidRDefault="00CC60B4" w14:paraId="33B81FB5" w14:textId="1A2D289A">
            <w:pPr>
              <w:numPr>
                <w:ilvl w:val="0"/>
                <w:numId w:val="3"/>
              </w:numPr>
              <w:spacing w:line="360" w:lineRule="auto"/>
              <w:contextualSpacing/>
              <w:rPr>
                <w:b/>
                <w:bCs/>
                <w:color w:val="000000" w:themeColor="text1"/>
                <w:sz w:val="22"/>
                <w:szCs w:val="22"/>
              </w:rPr>
            </w:pPr>
            <w:r>
              <w:rPr>
                <w:b/>
                <w:bCs/>
                <w:color w:val="000000" w:themeColor="text1"/>
                <w:sz w:val="22"/>
                <w:szCs w:val="22"/>
              </w:rPr>
              <w:t>Prepare for Statewide CBT Simulation (create classes, edit, or add students)</w:t>
            </w:r>
          </w:p>
        </w:tc>
      </w:tr>
      <w:tr w:rsidRPr="00BB2FE9" w:rsidR="00BB2FE9" w:rsidTr="227CD124" w14:paraId="5DA6101E" w14:textId="77777777">
        <w:trPr>
          <w:jc w:val="center"/>
        </w:trPr>
        <w:tc>
          <w:tcPr>
            <w:tcW w:w="9350" w:type="dxa"/>
            <w:tcMar/>
          </w:tcPr>
          <w:p w:rsidRPr="00BB2FE9" w:rsidR="00BB2FE9" w:rsidP="00BB2FE9" w:rsidRDefault="00BB2FE9" w14:paraId="11073C6E" w14:textId="32EE6A24">
            <w:pPr>
              <w:numPr>
                <w:ilvl w:val="0"/>
                <w:numId w:val="3"/>
              </w:numPr>
              <w:spacing w:line="360" w:lineRule="auto"/>
              <w:contextualSpacing/>
              <w:rPr>
                <w:b/>
                <w:bCs/>
                <w:color w:val="000000" w:themeColor="text1"/>
                <w:sz w:val="22"/>
                <w:szCs w:val="22"/>
              </w:rPr>
            </w:pPr>
            <w:r w:rsidRPr="00BB2FE9">
              <w:rPr>
                <w:b/>
                <w:bCs/>
                <w:color w:val="000000" w:themeColor="text1"/>
                <w:sz w:val="22"/>
                <w:szCs w:val="22"/>
              </w:rPr>
              <w:t xml:space="preserve">Set </w:t>
            </w:r>
            <w:r w:rsidR="000811FA">
              <w:rPr>
                <w:b/>
                <w:bCs/>
                <w:color w:val="000000" w:themeColor="text1"/>
                <w:sz w:val="22"/>
                <w:szCs w:val="22"/>
              </w:rPr>
              <w:t>s</w:t>
            </w:r>
            <w:r w:rsidRPr="00BB2FE9">
              <w:rPr>
                <w:b/>
                <w:bCs/>
                <w:color w:val="000000" w:themeColor="text1"/>
                <w:sz w:val="22"/>
                <w:szCs w:val="22"/>
              </w:rPr>
              <w:t xml:space="preserve">tudent </w:t>
            </w:r>
            <w:r w:rsidR="000811FA">
              <w:rPr>
                <w:b/>
                <w:bCs/>
                <w:color w:val="000000" w:themeColor="text1"/>
                <w:sz w:val="22"/>
                <w:szCs w:val="22"/>
              </w:rPr>
              <w:t>t</w:t>
            </w:r>
            <w:r w:rsidRPr="00BB2FE9">
              <w:rPr>
                <w:b/>
                <w:bCs/>
                <w:color w:val="000000" w:themeColor="text1"/>
                <w:sz w:val="22"/>
                <w:szCs w:val="22"/>
              </w:rPr>
              <w:t xml:space="preserve">esting </w:t>
            </w:r>
            <w:r w:rsidR="000811FA">
              <w:rPr>
                <w:b/>
                <w:bCs/>
                <w:color w:val="000000" w:themeColor="text1"/>
                <w:sz w:val="22"/>
                <w:szCs w:val="22"/>
              </w:rPr>
              <w:t>a</w:t>
            </w:r>
            <w:r w:rsidRPr="00BB2FE9">
              <w:rPr>
                <w:b/>
                <w:bCs/>
                <w:color w:val="000000" w:themeColor="text1"/>
                <w:sz w:val="22"/>
                <w:szCs w:val="22"/>
              </w:rPr>
              <w:t xml:space="preserve">ccommodations </w:t>
            </w:r>
            <w:r w:rsidR="00B45127">
              <w:rPr>
                <w:b/>
                <w:bCs/>
                <w:color w:val="000000" w:themeColor="text1"/>
                <w:sz w:val="22"/>
                <w:szCs w:val="22"/>
              </w:rPr>
              <w:t xml:space="preserve">for the Simulation </w:t>
            </w:r>
            <w:r w:rsidRPr="00BB2FE9">
              <w:rPr>
                <w:b/>
                <w:bCs/>
                <w:color w:val="000000" w:themeColor="text1"/>
                <w:sz w:val="22"/>
                <w:szCs w:val="22"/>
              </w:rPr>
              <w:t>(</w:t>
            </w:r>
            <w:r w:rsidR="00953A5E">
              <w:rPr>
                <w:b/>
                <w:bCs/>
                <w:color w:val="000000" w:themeColor="text1"/>
                <w:sz w:val="22"/>
                <w:szCs w:val="22"/>
              </w:rPr>
              <w:t xml:space="preserve">available starting </w:t>
            </w:r>
            <w:r w:rsidR="00BF1790">
              <w:rPr>
                <w:b/>
                <w:bCs/>
                <w:color w:val="000000" w:themeColor="text1"/>
                <w:sz w:val="22"/>
                <w:szCs w:val="22"/>
              </w:rPr>
              <w:t>December 14, 2026</w:t>
            </w:r>
            <w:r w:rsidRPr="00BB2FE9">
              <w:rPr>
                <w:b/>
                <w:bCs/>
                <w:color w:val="000000" w:themeColor="text1"/>
                <w:sz w:val="22"/>
                <w:szCs w:val="22"/>
              </w:rPr>
              <w:t>)</w:t>
            </w:r>
          </w:p>
        </w:tc>
      </w:tr>
      <w:tr w:rsidRPr="00BB2FE9" w:rsidR="00BB2FE9" w:rsidTr="227CD124" w14:paraId="1442D1A3" w14:textId="77777777">
        <w:trPr>
          <w:jc w:val="center"/>
        </w:trPr>
        <w:tc>
          <w:tcPr>
            <w:tcW w:w="9350" w:type="dxa"/>
            <w:tcMar/>
          </w:tcPr>
          <w:p w:rsidRPr="00BB2FE9" w:rsidR="00BB2FE9" w:rsidP="00BB2FE9" w:rsidRDefault="00BB2FE9" w14:paraId="46C525AA" w14:textId="7F59B8DD">
            <w:pPr>
              <w:numPr>
                <w:ilvl w:val="0"/>
                <w:numId w:val="3"/>
              </w:numPr>
              <w:spacing w:line="360" w:lineRule="auto"/>
              <w:contextualSpacing/>
              <w:rPr>
                <w:b/>
                <w:bCs/>
                <w:color w:val="000000" w:themeColor="text1"/>
                <w:sz w:val="22"/>
                <w:szCs w:val="22"/>
              </w:rPr>
            </w:pPr>
            <w:r w:rsidRPr="00BB2FE9">
              <w:rPr>
                <w:b/>
                <w:bCs/>
                <w:color w:val="000000" w:themeColor="text1"/>
                <w:sz w:val="22"/>
                <w:szCs w:val="22"/>
              </w:rPr>
              <w:t xml:space="preserve">Double check all </w:t>
            </w:r>
            <w:r w:rsidR="00F37D21">
              <w:rPr>
                <w:b/>
                <w:bCs/>
                <w:color w:val="000000" w:themeColor="text1"/>
                <w:sz w:val="22"/>
                <w:szCs w:val="22"/>
              </w:rPr>
              <w:t xml:space="preserve">student testing </w:t>
            </w:r>
            <w:r w:rsidRPr="00BB2FE9">
              <w:rPr>
                <w:b/>
                <w:bCs/>
                <w:color w:val="000000" w:themeColor="text1"/>
                <w:sz w:val="22"/>
                <w:szCs w:val="22"/>
              </w:rPr>
              <w:t>accommodations have been set in Nextera Admin</w:t>
            </w:r>
          </w:p>
        </w:tc>
      </w:tr>
      <w:tr w:rsidRPr="00BB2FE9" w:rsidR="00BB2FE9" w:rsidTr="227CD124" w14:paraId="2868D6FB" w14:textId="77777777">
        <w:trPr>
          <w:jc w:val="center"/>
        </w:trPr>
        <w:tc>
          <w:tcPr>
            <w:tcW w:w="9350" w:type="dxa"/>
            <w:tcMar/>
          </w:tcPr>
          <w:p w:rsidRPr="00BB2FE9" w:rsidR="00BB2FE9" w:rsidP="00BB2FE9" w:rsidRDefault="00BB2FE9" w14:paraId="62711CC0" w14:textId="0F5EEAE5">
            <w:pPr>
              <w:numPr>
                <w:ilvl w:val="0"/>
                <w:numId w:val="3"/>
              </w:numPr>
              <w:spacing w:line="360" w:lineRule="auto"/>
              <w:contextualSpacing/>
              <w:rPr>
                <w:b/>
                <w:bCs/>
                <w:color w:val="000000" w:themeColor="text1"/>
                <w:sz w:val="22"/>
                <w:szCs w:val="22"/>
              </w:rPr>
            </w:pPr>
            <w:bookmarkStart w:name="_Hlk177131523" w:id="0"/>
            <w:r w:rsidRPr="00BB2FE9">
              <w:rPr>
                <w:b/>
                <w:bCs/>
                <w:color w:val="000000" w:themeColor="text1"/>
                <w:sz w:val="22"/>
                <w:szCs w:val="22"/>
              </w:rPr>
              <w:t>Print</w:t>
            </w:r>
            <w:r w:rsidR="00A84BDA">
              <w:rPr>
                <w:b/>
                <w:bCs/>
                <w:color w:val="000000" w:themeColor="text1"/>
                <w:sz w:val="22"/>
                <w:szCs w:val="22"/>
              </w:rPr>
              <w:t xml:space="preserve"> Simulation</w:t>
            </w:r>
            <w:r w:rsidRPr="00BB2FE9">
              <w:rPr>
                <w:b/>
                <w:bCs/>
                <w:color w:val="000000" w:themeColor="text1"/>
                <w:sz w:val="22"/>
                <w:szCs w:val="22"/>
              </w:rPr>
              <w:t xml:space="preserve"> </w:t>
            </w:r>
            <w:r w:rsidR="000811FA">
              <w:rPr>
                <w:b/>
                <w:bCs/>
                <w:color w:val="000000" w:themeColor="text1"/>
                <w:sz w:val="22"/>
                <w:szCs w:val="22"/>
              </w:rPr>
              <w:t>l</w:t>
            </w:r>
            <w:r w:rsidRPr="00BB2FE9">
              <w:rPr>
                <w:b/>
                <w:bCs/>
                <w:color w:val="000000" w:themeColor="text1"/>
                <w:sz w:val="22"/>
                <w:szCs w:val="22"/>
              </w:rPr>
              <w:t xml:space="preserve">ogin </w:t>
            </w:r>
            <w:r w:rsidR="000811FA">
              <w:rPr>
                <w:b/>
                <w:bCs/>
                <w:color w:val="000000" w:themeColor="text1"/>
                <w:sz w:val="22"/>
                <w:szCs w:val="22"/>
              </w:rPr>
              <w:t>t</w:t>
            </w:r>
            <w:r w:rsidRPr="00BB2FE9">
              <w:rPr>
                <w:b/>
                <w:bCs/>
                <w:color w:val="000000" w:themeColor="text1"/>
                <w:sz w:val="22"/>
                <w:szCs w:val="22"/>
              </w:rPr>
              <w:t>ickets</w:t>
            </w:r>
            <w:r w:rsidR="008C741B">
              <w:rPr>
                <w:b/>
                <w:bCs/>
                <w:color w:val="000000" w:themeColor="text1"/>
                <w:sz w:val="22"/>
                <w:szCs w:val="22"/>
              </w:rPr>
              <w:t xml:space="preserve"> </w:t>
            </w:r>
            <w:r w:rsidR="000811FA">
              <w:rPr>
                <w:b/>
                <w:bCs/>
                <w:color w:val="000000" w:themeColor="text1"/>
                <w:sz w:val="22"/>
                <w:szCs w:val="22"/>
              </w:rPr>
              <w:t xml:space="preserve">and </w:t>
            </w:r>
            <w:r w:rsidR="004A1F77">
              <w:rPr>
                <w:b/>
                <w:bCs/>
                <w:color w:val="000000" w:themeColor="text1"/>
                <w:sz w:val="22"/>
                <w:szCs w:val="22"/>
              </w:rPr>
              <w:t>store securely</w:t>
            </w:r>
          </w:p>
        </w:tc>
      </w:tr>
      <w:bookmarkEnd w:id="0"/>
      <w:tr w:rsidRPr="00BB2FE9" w:rsidR="00BB2FE9" w:rsidTr="227CD124" w14:paraId="40E2C0D0" w14:textId="77777777">
        <w:trPr>
          <w:jc w:val="center"/>
        </w:trPr>
        <w:tc>
          <w:tcPr>
            <w:tcW w:w="9350" w:type="dxa"/>
            <w:tcMar/>
          </w:tcPr>
          <w:p w:rsidRPr="00BB2FE9" w:rsidR="00BB2FE9" w:rsidP="00BB2FE9" w:rsidRDefault="00BB2FE9" w14:paraId="590C1DDE" w14:textId="2F79A709">
            <w:pPr>
              <w:numPr>
                <w:ilvl w:val="0"/>
                <w:numId w:val="3"/>
              </w:numPr>
              <w:spacing w:line="360" w:lineRule="auto"/>
              <w:contextualSpacing/>
              <w:rPr>
                <w:b/>
                <w:bCs/>
                <w:color w:val="000000" w:themeColor="text1"/>
                <w:sz w:val="22"/>
                <w:szCs w:val="22"/>
              </w:rPr>
            </w:pPr>
            <w:r w:rsidRPr="00BB2FE9">
              <w:rPr>
                <w:b/>
                <w:bCs/>
                <w:color w:val="000000" w:themeColor="text1"/>
                <w:sz w:val="22"/>
                <w:szCs w:val="22"/>
              </w:rPr>
              <w:t xml:space="preserve">Train </w:t>
            </w:r>
            <w:r w:rsidR="000811FA">
              <w:rPr>
                <w:b/>
                <w:bCs/>
                <w:color w:val="000000" w:themeColor="text1"/>
                <w:sz w:val="22"/>
                <w:szCs w:val="22"/>
              </w:rPr>
              <w:t>p</w:t>
            </w:r>
            <w:r w:rsidRPr="00BB2FE9">
              <w:rPr>
                <w:b/>
                <w:bCs/>
                <w:color w:val="000000" w:themeColor="text1"/>
                <w:sz w:val="22"/>
                <w:szCs w:val="22"/>
              </w:rPr>
              <w:t>roctors</w:t>
            </w:r>
          </w:p>
        </w:tc>
      </w:tr>
      <w:tr w:rsidRPr="00BB2FE9" w:rsidR="00BB2FE9" w:rsidTr="227CD124" w14:paraId="1DAC2611" w14:textId="77777777">
        <w:trPr>
          <w:jc w:val="center"/>
        </w:trPr>
        <w:tc>
          <w:tcPr>
            <w:tcW w:w="9350" w:type="dxa"/>
            <w:tcMar/>
          </w:tcPr>
          <w:p w:rsidRPr="00BB2FE9" w:rsidR="00BB2FE9" w:rsidP="00BB2FE9" w:rsidRDefault="00BB2FE9" w14:paraId="560BCC5E" w14:textId="22966F67">
            <w:pPr>
              <w:numPr>
                <w:ilvl w:val="0"/>
                <w:numId w:val="3"/>
              </w:numPr>
              <w:spacing w:line="360" w:lineRule="auto"/>
              <w:contextualSpacing/>
              <w:rPr>
                <w:b/>
                <w:bCs/>
                <w:color w:val="000000" w:themeColor="text1"/>
                <w:sz w:val="22"/>
                <w:szCs w:val="22"/>
              </w:rPr>
            </w:pPr>
            <w:r w:rsidRPr="00BB2FE9">
              <w:rPr>
                <w:b/>
                <w:bCs/>
                <w:color w:val="000000" w:themeColor="text1"/>
                <w:sz w:val="22"/>
                <w:szCs w:val="22"/>
              </w:rPr>
              <w:t>Participate in the Statewide CBT Simulation</w:t>
            </w:r>
            <w:r w:rsidR="00CC60B4">
              <w:rPr>
                <w:b/>
                <w:bCs/>
                <w:color w:val="000000" w:themeColor="text1"/>
                <w:sz w:val="22"/>
                <w:szCs w:val="22"/>
              </w:rPr>
              <w:t xml:space="preserve"> (January </w:t>
            </w:r>
            <w:r w:rsidR="002A2500">
              <w:rPr>
                <w:b/>
                <w:bCs/>
                <w:color w:val="000000" w:themeColor="text1"/>
                <w:sz w:val="22"/>
                <w:szCs w:val="22"/>
              </w:rPr>
              <w:t>11</w:t>
            </w:r>
            <w:r w:rsidR="00CC60B4">
              <w:rPr>
                <w:b/>
                <w:bCs/>
                <w:color w:val="000000" w:themeColor="text1"/>
                <w:sz w:val="22"/>
                <w:szCs w:val="22"/>
              </w:rPr>
              <w:t xml:space="preserve"> </w:t>
            </w:r>
            <w:r w:rsidR="000811FA">
              <w:rPr>
                <w:b/>
                <w:bCs/>
                <w:color w:val="000000" w:themeColor="text1"/>
                <w:sz w:val="22"/>
                <w:szCs w:val="22"/>
              </w:rPr>
              <w:t>–</w:t>
            </w:r>
            <w:r w:rsidR="00CC60B4">
              <w:rPr>
                <w:b/>
                <w:bCs/>
                <w:color w:val="000000" w:themeColor="text1"/>
                <w:sz w:val="22"/>
                <w:szCs w:val="22"/>
              </w:rPr>
              <w:t xml:space="preserve"> </w:t>
            </w:r>
            <w:r w:rsidR="002A2500">
              <w:rPr>
                <w:b/>
                <w:bCs/>
                <w:color w:val="000000" w:themeColor="text1"/>
                <w:sz w:val="22"/>
                <w:szCs w:val="22"/>
              </w:rPr>
              <w:t>January 22,</w:t>
            </w:r>
            <w:r w:rsidR="00CC60B4">
              <w:rPr>
                <w:b/>
                <w:bCs/>
                <w:color w:val="000000" w:themeColor="text1"/>
                <w:sz w:val="22"/>
                <w:szCs w:val="22"/>
              </w:rPr>
              <w:t xml:space="preserve"> 202</w:t>
            </w:r>
            <w:r w:rsidR="002A2500">
              <w:rPr>
                <w:b/>
                <w:bCs/>
                <w:color w:val="000000" w:themeColor="text1"/>
                <w:sz w:val="22"/>
                <w:szCs w:val="22"/>
              </w:rPr>
              <w:t>7</w:t>
            </w:r>
            <w:r w:rsidR="00CC60B4">
              <w:rPr>
                <w:b/>
                <w:bCs/>
                <w:color w:val="000000" w:themeColor="text1"/>
                <w:sz w:val="22"/>
                <w:szCs w:val="22"/>
              </w:rPr>
              <w:t>)</w:t>
            </w:r>
          </w:p>
        </w:tc>
      </w:tr>
      <w:tr w:rsidRPr="00BB2FE9" w:rsidR="00BB2FE9" w:rsidTr="227CD124" w14:paraId="713EB177" w14:textId="77777777">
        <w:trPr>
          <w:jc w:val="center"/>
        </w:trPr>
        <w:tc>
          <w:tcPr>
            <w:tcW w:w="9350" w:type="dxa"/>
            <w:shd w:val="clear" w:color="auto" w:fill="FF99FF"/>
            <w:tcMar/>
          </w:tcPr>
          <w:p w:rsidRPr="00BB2FE9" w:rsidR="00BB2FE9" w:rsidP="00BB2FE9" w:rsidRDefault="00BB2FE9" w14:paraId="703D0D93" w14:textId="77777777">
            <w:pPr>
              <w:rPr>
                <w:b/>
                <w:bCs/>
                <w:color w:val="000000" w:themeColor="text1"/>
                <w:sz w:val="28"/>
                <w:szCs w:val="28"/>
              </w:rPr>
            </w:pPr>
            <w:r w:rsidRPr="00BB2FE9">
              <w:rPr>
                <w:b/>
                <w:bCs/>
                <w:color w:val="FFFFFF" w:themeColor="background1"/>
                <w:sz w:val="28"/>
                <w:szCs w:val="28"/>
              </w:rPr>
              <w:t>Spring</w:t>
            </w:r>
          </w:p>
        </w:tc>
      </w:tr>
      <w:tr w:rsidRPr="00BB2FE9" w:rsidR="00F37D21" w:rsidTr="227CD124" w14:paraId="6C0D1739" w14:textId="77777777">
        <w:trPr>
          <w:jc w:val="center"/>
        </w:trPr>
        <w:tc>
          <w:tcPr>
            <w:tcW w:w="9350" w:type="dxa"/>
            <w:tcMar/>
          </w:tcPr>
          <w:p w:rsidR="00F37D21" w:rsidP="00F37D21" w:rsidRDefault="00F37D21" w14:paraId="4A38471E" w14:textId="4415391B">
            <w:pPr>
              <w:numPr>
                <w:ilvl w:val="0"/>
                <w:numId w:val="4"/>
              </w:numPr>
              <w:spacing w:line="360" w:lineRule="auto"/>
              <w:contextualSpacing/>
              <w:rPr>
                <w:b/>
                <w:bCs/>
                <w:color w:val="000000" w:themeColor="text1"/>
                <w:sz w:val="22"/>
                <w:szCs w:val="22"/>
              </w:rPr>
            </w:pPr>
            <w:r w:rsidRPr="00BB2FE9">
              <w:rPr>
                <w:b/>
                <w:bCs/>
                <w:color w:val="000000" w:themeColor="text1"/>
                <w:sz w:val="22"/>
                <w:szCs w:val="22"/>
              </w:rPr>
              <w:t xml:space="preserve">Prepare for the Statewide </w:t>
            </w:r>
            <w:r>
              <w:rPr>
                <w:b/>
                <w:bCs/>
                <w:color w:val="000000" w:themeColor="text1"/>
                <w:sz w:val="22"/>
                <w:szCs w:val="22"/>
              </w:rPr>
              <w:t xml:space="preserve">Operational </w:t>
            </w:r>
            <w:r w:rsidRPr="00DF6440" w:rsidR="00DF6440">
              <w:rPr>
                <w:b/>
                <w:bCs/>
                <w:color w:val="000000" w:themeColor="text1"/>
                <w:sz w:val="22"/>
                <w:szCs w:val="22"/>
              </w:rPr>
              <w:t xml:space="preserve">Pre-ID File Enrollment, Program Service, Demographic Data Pull </w:t>
            </w:r>
            <w:r>
              <w:rPr>
                <w:b/>
                <w:bCs/>
                <w:color w:val="000000" w:themeColor="text1"/>
                <w:sz w:val="22"/>
                <w:szCs w:val="22"/>
              </w:rPr>
              <w:t>(</w:t>
            </w:r>
            <w:r w:rsidR="005765B9">
              <w:rPr>
                <w:b/>
                <w:bCs/>
                <w:color w:val="000000" w:themeColor="text1"/>
                <w:sz w:val="22"/>
                <w:szCs w:val="22"/>
              </w:rPr>
              <w:t xml:space="preserve">late </w:t>
            </w:r>
            <w:r w:rsidR="008153C7">
              <w:rPr>
                <w:b/>
                <w:bCs/>
                <w:color w:val="000000" w:themeColor="text1"/>
                <w:sz w:val="22"/>
                <w:szCs w:val="22"/>
              </w:rPr>
              <w:t>February) *</w:t>
            </w:r>
          </w:p>
        </w:tc>
      </w:tr>
      <w:tr w:rsidRPr="00BB2FE9" w:rsidR="00F37D21" w:rsidTr="227CD124" w14:paraId="4B64879B" w14:textId="77777777">
        <w:trPr>
          <w:jc w:val="center"/>
        </w:trPr>
        <w:tc>
          <w:tcPr>
            <w:tcW w:w="9350" w:type="dxa"/>
            <w:tcMar/>
          </w:tcPr>
          <w:p w:rsidRPr="00BB2FE9" w:rsidR="00F37D21" w:rsidP="00F37D21" w:rsidRDefault="00F37D21" w14:paraId="0D2B262F" w14:textId="153C2FA4">
            <w:pPr>
              <w:numPr>
                <w:ilvl w:val="0"/>
                <w:numId w:val="4"/>
              </w:numPr>
              <w:spacing w:line="360" w:lineRule="auto"/>
              <w:contextualSpacing/>
              <w:rPr>
                <w:b/>
                <w:bCs/>
                <w:color w:val="000000" w:themeColor="text1"/>
                <w:sz w:val="22"/>
                <w:szCs w:val="22"/>
              </w:rPr>
            </w:pPr>
            <w:r>
              <w:rPr>
                <w:b/>
                <w:bCs/>
                <w:color w:val="000000" w:themeColor="text1"/>
                <w:sz w:val="22"/>
                <w:szCs w:val="22"/>
              </w:rPr>
              <w:t>Prepare for Operational Testing Window (create classes, edit, or add students)</w:t>
            </w:r>
          </w:p>
        </w:tc>
      </w:tr>
      <w:tr w:rsidRPr="00BB2FE9" w:rsidR="00F37D21" w:rsidTr="227CD124" w14:paraId="7396B3CB" w14:textId="77777777">
        <w:trPr>
          <w:jc w:val="center"/>
        </w:trPr>
        <w:tc>
          <w:tcPr>
            <w:tcW w:w="9350" w:type="dxa"/>
            <w:tcMar/>
          </w:tcPr>
          <w:p w:rsidRPr="00BB2FE9" w:rsidR="00F37D21" w:rsidP="00F37D21" w:rsidRDefault="00F37D21" w14:paraId="6AB3176D" w14:textId="17ACB380">
            <w:pPr>
              <w:numPr>
                <w:ilvl w:val="0"/>
                <w:numId w:val="4"/>
              </w:numPr>
              <w:spacing w:line="360" w:lineRule="auto"/>
              <w:contextualSpacing/>
              <w:rPr>
                <w:b/>
                <w:bCs/>
                <w:color w:val="000000" w:themeColor="text1"/>
                <w:sz w:val="22"/>
                <w:szCs w:val="22"/>
              </w:rPr>
            </w:pPr>
            <w:r w:rsidRPr="00BB2FE9">
              <w:rPr>
                <w:b/>
                <w:bCs/>
                <w:color w:val="000000" w:themeColor="text1"/>
                <w:sz w:val="22"/>
                <w:szCs w:val="22"/>
              </w:rPr>
              <w:t xml:space="preserve">Set </w:t>
            </w:r>
            <w:r w:rsidR="000811FA">
              <w:rPr>
                <w:b/>
                <w:bCs/>
                <w:color w:val="000000" w:themeColor="text1"/>
                <w:sz w:val="22"/>
                <w:szCs w:val="22"/>
              </w:rPr>
              <w:t>s</w:t>
            </w:r>
            <w:r w:rsidRPr="00BB2FE9">
              <w:rPr>
                <w:b/>
                <w:bCs/>
                <w:color w:val="000000" w:themeColor="text1"/>
                <w:sz w:val="22"/>
                <w:szCs w:val="22"/>
              </w:rPr>
              <w:t xml:space="preserve">tudent </w:t>
            </w:r>
            <w:r w:rsidR="000811FA">
              <w:rPr>
                <w:b/>
                <w:bCs/>
                <w:color w:val="000000" w:themeColor="text1"/>
                <w:sz w:val="22"/>
                <w:szCs w:val="22"/>
              </w:rPr>
              <w:t>t</w:t>
            </w:r>
            <w:r w:rsidRPr="00BB2FE9">
              <w:rPr>
                <w:b/>
                <w:bCs/>
                <w:color w:val="000000" w:themeColor="text1"/>
                <w:sz w:val="22"/>
                <w:szCs w:val="22"/>
              </w:rPr>
              <w:t xml:space="preserve">esting </w:t>
            </w:r>
            <w:r w:rsidR="000811FA">
              <w:rPr>
                <w:b/>
                <w:bCs/>
                <w:color w:val="000000" w:themeColor="text1"/>
                <w:sz w:val="22"/>
                <w:szCs w:val="22"/>
              </w:rPr>
              <w:t>a</w:t>
            </w:r>
            <w:r w:rsidRPr="00BB2FE9">
              <w:rPr>
                <w:b/>
                <w:bCs/>
                <w:color w:val="000000" w:themeColor="text1"/>
                <w:sz w:val="22"/>
                <w:szCs w:val="22"/>
              </w:rPr>
              <w:t>ccommodations (</w:t>
            </w:r>
            <w:r w:rsidR="00836145">
              <w:rPr>
                <w:b/>
                <w:bCs/>
                <w:color w:val="000000" w:themeColor="text1"/>
                <w:sz w:val="22"/>
                <w:szCs w:val="22"/>
              </w:rPr>
              <w:t>Early</w:t>
            </w:r>
            <w:r w:rsidR="00425FA2">
              <w:rPr>
                <w:b/>
                <w:bCs/>
                <w:color w:val="000000" w:themeColor="text1"/>
                <w:sz w:val="22"/>
                <w:szCs w:val="22"/>
              </w:rPr>
              <w:t xml:space="preserve"> to </w:t>
            </w:r>
            <w:r w:rsidR="008153C7">
              <w:rPr>
                <w:b/>
                <w:bCs/>
                <w:color w:val="000000" w:themeColor="text1"/>
                <w:sz w:val="22"/>
                <w:szCs w:val="22"/>
              </w:rPr>
              <w:t>Mid-March</w:t>
            </w:r>
            <w:r w:rsidRPr="00BB2FE9">
              <w:rPr>
                <w:b/>
                <w:bCs/>
                <w:color w:val="000000" w:themeColor="text1"/>
                <w:sz w:val="22"/>
                <w:szCs w:val="22"/>
              </w:rPr>
              <w:t>)</w:t>
            </w:r>
          </w:p>
        </w:tc>
      </w:tr>
      <w:tr w:rsidRPr="00BB2FE9" w:rsidR="00F37D21" w:rsidTr="227CD124" w14:paraId="7CA0429B" w14:textId="77777777">
        <w:trPr>
          <w:jc w:val="center"/>
        </w:trPr>
        <w:tc>
          <w:tcPr>
            <w:tcW w:w="9350" w:type="dxa"/>
            <w:tcMar/>
          </w:tcPr>
          <w:p w:rsidRPr="00BB2FE9" w:rsidR="00F37D21" w:rsidP="00F37D21" w:rsidRDefault="00F37D21" w14:paraId="777C74F8" w14:textId="0C1596C8">
            <w:pPr>
              <w:numPr>
                <w:ilvl w:val="0"/>
                <w:numId w:val="4"/>
              </w:numPr>
              <w:spacing w:line="360" w:lineRule="auto"/>
              <w:contextualSpacing/>
              <w:rPr>
                <w:b/>
                <w:bCs/>
                <w:color w:val="000000" w:themeColor="text1"/>
                <w:sz w:val="22"/>
                <w:szCs w:val="22"/>
              </w:rPr>
            </w:pPr>
            <w:r w:rsidRPr="00BB2FE9">
              <w:rPr>
                <w:b/>
                <w:bCs/>
                <w:color w:val="000000" w:themeColor="text1"/>
                <w:sz w:val="22"/>
                <w:szCs w:val="22"/>
              </w:rPr>
              <w:t xml:space="preserve">Double check all </w:t>
            </w:r>
            <w:r>
              <w:rPr>
                <w:b/>
                <w:bCs/>
                <w:color w:val="000000" w:themeColor="text1"/>
                <w:sz w:val="22"/>
                <w:szCs w:val="22"/>
              </w:rPr>
              <w:t xml:space="preserve">student testing </w:t>
            </w:r>
            <w:r w:rsidRPr="00BB2FE9">
              <w:rPr>
                <w:b/>
                <w:bCs/>
                <w:color w:val="000000" w:themeColor="text1"/>
                <w:sz w:val="22"/>
                <w:szCs w:val="22"/>
              </w:rPr>
              <w:t>accommodations have been set in Nextera Admin</w:t>
            </w:r>
          </w:p>
        </w:tc>
      </w:tr>
      <w:tr w:rsidRPr="00BB2FE9" w:rsidR="00F37D21" w:rsidTr="227CD124" w14:paraId="3D4E7B8C" w14:textId="77777777">
        <w:trPr>
          <w:jc w:val="center"/>
        </w:trPr>
        <w:tc>
          <w:tcPr>
            <w:tcW w:w="9350" w:type="dxa"/>
            <w:tcMar/>
          </w:tcPr>
          <w:p w:rsidRPr="00BB2FE9" w:rsidR="00F37D21" w:rsidP="00F37D21" w:rsidRDefault="00F37D21" w14:paraId="2B281F88" w14:textId="7057F052">
            <w:pPr>
              <w:numPr>
                <w:ilvl w:val="0"/>
                <w:numId w:val="4"/>
              </w:numPr>
              <w:spacing w:line="360" w:lineRule="auto"/>
              <w:contextualSpacing/>
              <w:rPr>
                <w:b/>
                <w:bCs/>
                <w:color w:val="000000" w:themeColor="text1"/>
                <w:sz w:val="22"/>
                <w:szCs w:val="22"/>
              </w:rPr>
            </w:pPr>
            <w:r w:rsidRPr="00BB2FE9">
              <w:rPr>
                <w:b/>
                <w:bCs/>
                <w:color w:val="000000" w:themeColor="text1"/>
                <w:sz w:val="22"/>
                <w:szCs w:val="22"/>
              </w:rPr>
              <w:t xml:space="preserve">Print </w:t>
            </w:r>
            <w:r w:rsidR="000811FA">
              <w:rPr>
                <w:b/>
                <w:bCs/>
                <w:color w:val="000000" w:themeColor="text1"/>
                <w:sz w:val="22"/>
                <w:szCs w:val="22"/>
              </w:rPr>
              <w:t>l</w:t>
            </w:r>
            <w:r w:rsidRPr="00BB2FE9">
              <w:rPr>
                <w:b/>
                <w:bCs/>
                <w:color w:val="000000" w:themeColor="text1"/>
                <w:sz w:val="22"/>
                <w:szCs w:val="22"/>
              </w:rPr>
              <w:t xml:space="preserve">ogin </w:t>
            </w:r>
            <w:r w:rsidR="000811FA">
              <w:rPr>
                <w:b/>
                <w:bCs/>
                <w:color w:val="000000" w:themeColor="text1"/>
                <w:sz w:val="22"/>
                <w:szCs w:val="22"/>
              </w:rPr>
              <w:t>t</w:t>
            </w:r>
            <w:r w:rsidRPr="00BB2FE9">
              <w:rPr>
                <w:b/>
                <w:bCs/>
                <w:color w:val="000000" w:themeColor="text1"/>
                <w:sz w:val="22"/>
                <w:szCs w:val="22"/>
              </w:rPr>
              <w:t>ickets (</w:t>
            </w:r>
            <w:r w:rsidR="00425FA2">
              <w:rPr>
                <w:b/>
                <w:bCs/>
                <w:color w:val="000000" w:themeColor="text1"/>
                <w:sz w:val="22"/>
                <w:szCs w:val="22"/>
              </w:rPr>
              <w:t>Late March</w:t>
            </w:r>
            <w:r w:rsidRPr="00BB2FE9">
              <w:rPr>
                <w:b/>
                <w:bCs/>
                <w:color w:val="000000" w:themeColor="text1"/>
                <w:sz w:val="22"/>
                <w:szCs w:val="22"/>
              </w:rPr>
              <w:t>)</w:t>
            </w:r>
          </w:p>
        </w:tc>
      </w:tr>
      <w:tr w:rsidRPr="00BB2FE9" w:rsidR="00F37D21" w:rsidTr="227CD124" w14:paraId="55C44B46" w14:textId="77777777">
        <w:trPr>
          <w:jc w:val="center"/>
        </w:trPr>
        <w:tc>
          <w:tcPr>
            <w:tcW w:w="9350" w:type="dxa"/>
            <w:tcMar/>
          </w:tcPr>
          <w:p w:rsidRPr="00BB2FE9" w:rsidR="00F37D21" w:rsidP="00F37D21" w:rsidRDefault="00F37D21" w14:paraId="06E68D38" w14:textId="2C7495BA">
            <w:pPr>
              <w:numPr>
                <w:ilvl w:val="0"/>
                <w:numId w:val="4"/>
              </w:numPr>
              <w:spacing w:line="360" w:lineRule="auto"/>
              <w:contextualSpacing/>
              <w:rPr>
                <w:b/>
                <w:bCs/>
                <w:color w:val="000000" w:themeColor="text1"/>
                <w:sz w:val="22"/>
                <w:szCs w:val="22"/>
              </w:rPr>
            </w:pPr>
            <w:r w:rsidRPr="00BB2FE9">
              <w:rPr>
                <w:b/>
                <w:bCs/>
                <w:color w:val="000000" w:themeColor="text1"/>
                <w:sz w:val="22"/>
                <w:szCs w:val="22"/>
              </w:rPr>
              <w:t>Review Proctor Training, S</w:t>
            </w:r>
            <w:r>
              <w:rPr>
                <w:b/>
                <w:bCs/>
                <w:color w:val="000000" w:themeColor="text1"/>
                <w:sz w:val="22"/>
                <w:szCs w:val="22"/>
              </w:rPr>
              <w:t xml:space="preserve">chool </w:t>
            </w:r>
            <w:r w:rsidRPr="00BB2FE9">
              <w:rPr>
                <w:b/>
                <w:bCs/>
                <w:color w:val="000000" w:themeColor="text1"/>
                <w:sz w:val="22"/>
                <w:szCs w:val="22"/>
              </w:rPr>
              <w:t>A</w:t>
            </w:r>
            <w:r>
              <w:rPr>
                <w:b/>
                <w:bCs/>
                <w:color w:val="000000" w:themeColor="text1"/>
                <w:sz w:val="22"/>
                <w:szCs w:val="22"/>
              </w:rPr>
              <w:t xml:space="preserve">dministrator’s </w:t>
            </w:r>
            <w:r w:rsidRPr="00BB2FE9">
              <w:rPr>
                <w:b/>
                <w:bCs/>
                <w:color w:val="000000" w:themeColor="text1"/>
                <w:sz w:val="22"/>
                <w:szCs w:val="22"/>
              </w:rPr>
              <w:t>M</w:t>
            </w:r>
            <w:r>
              <w:rPr>
                <w:b/>
                <w:bCs/>
                <w:color w:val="000000" w:themeColor="text1"/>
                <w:sz w:val="22"/>
                <w:szCs w:val="22"/>
              </w:rPr>
              <w:t>anual</w:t>
            </w:r>
            <w:r w:rsidRPr="00BB2FE9">
              <w:rPr>
                <w:b/>
                <w:bCs/>
                <w:color w:val="000000" w:themeColor="text1"/>
                <w:sz w:val="22"/>
                <w:szCs w:val="22"/>
              </w:rPr>
              <w:t xml:space="preserve">, and Teacher Directions </w:t>
            </w:r>
          </w:p>
        </w:tc>
      </w:tr>
      <w:tr w:rsidRPr="00BB2FE9" w:rsidR="00F37D21" w:rsidTr="227CD124" w14:paraId="22F66FDA" w14:textId="77777777">
        <w:trPr>
          <w:jc w:val="center"/>
        </w:trPr>
        <w:tc>
          <w:tcPr>
            <w:tcW w:w="9350" w:type="dxa"/>
            <w:tcMar/>
          </w:tcPr>
          <w:p w:rsidRPr="00BB2FE9" w:rsidR="00F37D21" w:rsidP="00F37D21" w:rsidRDefault="00F37D21" w14:paraId="6688A387" w14:textId="54303933">
            <w:pPr>
              <w:numPr>
                <w:ilvl w:val="0"/>
                <w:numId w:val="4"/>
              </w:numPr>
              <w:spacing w:line="360" w:lineRule="auto"/>
              <w:contextualSpacing/>
              <w:rPr>
                <w:b/>
                <w:bCs/>
                <w:color w:val="000000" w:themeColor="text1"/>
                <w:sz w:val="22"/>
                <w:szCs w:val="22"/>
              </w:rPr>
            </w:pPr>
            <w:r w:rsidRPr="00BB2FE9">
              <w:rPr>
                <w:b/>
                <w:bCs/>
                <w:color w:val="000000" w:themeColor="text1"/>
                <w:sz w:val="22"/>
                <w:szCs w:val="22"/>
              </w:rPr>
              <w:t>Administer Operational CB</w:t>
            </w:r>
            <w:r>
              <w:rPr>
                <w:b/>
                <w:bCs/>
                <w:color w:val="000000" w:themeColor="text1"/>
                <w:sz w:val="22"/>
                <w:szCs w:val="22"/>
              </w:rPr>
              <w:t xml:space="preserve">T (April </w:t>
            </w:r>
            <w:r w:rsidR="002A2500">
              <w:rPr>
                <w:b/>
                <w:bCs/>
                <w:color w:val="000000" w:themeColor="text1"/>
                <w:sz w:val="22"/>
                <w:szCs w:val="22"/>
              </w:rPr>
              <w:t>5</w:t>
            </w:r>
            <w:r>
              <w:rPr>
                <w:b/>
                <w:bCs/>
                <w:color w:val="000000" w:themeColor="text1"/>
                <w:sz w:val="22"/>
                <w:szCs w:val="22"/>
              </w:rPr>
              <w:t>, 202</w:t>
            </w:r>
            <w:r w:rsidR="002A2500">
              <w:rPr>
                <w:b/>
                <w:bCs/>
                <w:color w:val="000000" w:themeColor="text1"/>
                <w:sz w:val="22"/>
                <w:szCs w:val="22"/>
              </w:rPr>
              <w:t>7</w:t>
            </w:r>
            <w:r>
              <w:rPr>
                <w:b/>
                <w:bCs/>
                <w:color w:val="000000" w:themeColor="text1"/>
                <w:sz w:val="22"/>
                <w:szCs w:val="22"/>
              </w:rPr>
              <w:t xml:space="preserve"> – May 1</w:t>
            </w:r>
            <w:r w:rsidR="002A2500">
              <w:rPr>
                <w:b/>
                <w:bCs/>
                <w:color w:val="000000" w:themeColor="text1"/>
                <w:sz w:val="22"/>
                <w:szCs w:val="22"/>
              </w:rPr>
              <w:t>4</w:t>
            </w:r>
            <w:r>
              <w:rPr>
                <w:b/>
                <w:bCs/>
                <w:color w:val="000000" w:themeColor="text1"/>
                <w:sz w:val="22"/>
                <w:szCs w:val="22"/>
              </w:rPr>
              <w:t>, 202</w:t>
            </w:r>
            <w:r w:rsidR="002A2500">
              <w:rPr>
                <w:b/>
                <w:bCs/>
                <w:color w:val="000000" w:themeColor="text1"/>
                <w:sz w:val="22"/>
                <w:szCs w:val="22"/>
              </w:rPr>
              <w:t>7</w:t>
            </w:r>
            <w:r>
              <w:rPr>
                <w:b/>
                <w:bCs/>
                <w:color w:val="000000" w:themeColor="text1"/>
                <w:sz w:val="22"/>
                <w:szCs w:val="22"/>
              </w:rPr>
              <w:t>)</w:t>
            </w:r>
          </w:p>
        </w:tc>
      </w:tr>
      <w:tr w:rsidRPr="00BB2FE9" w:rsidR="00F37D21" w:rsidTr="227CD124" w14:paraId="12373A18" w14:textId="77777777">
        <w:trPr>
          <w:jc w:val="center"/>
        </w:trPr>
        <w:tc>
          <w:tcPr>
            <w:tcW w:w="9350" w:type="dxa"/>
            <w:tcMar/>
          </w:tcPr>
          <w:p w:rsidRPr="00BB2FE9" w:rsidR="00F37D21" w:rsidP="227CD124" w:rsidRDefault="00F37D21" w14:paraId="4CDE9642" w14:textId="151B6296">
            <w:pPr>
              <w:numPr>
                <w:ilvl w:val="0"/>
                <w:numId w:val="4"/>
              </w:numPr>
              <w:spacing w:line="360" w:lineRule="auto"/>
              <w:contextualSpacing w:val="1"/>
              <w:rPr>
                <w:b w:val="1"/>
                <w:bCs w:val="1"/>
                <w:color w:val="000000" w:themeColor="text1"/>
                <w:sz w:val="22"/>
                <w:szCs w:val="22"/>
              </w:rPr>
            </w:pPr>
            <w:r w:rsidRPr="227CD124" w:rsidR="00F37D21">
              <w:rPr>
                <w:b w:val="1"/>
                <w:bCs w:val="1"/>
                <w:color w:val="000000" w:themeColor="text1" w:themeTint="FF" w:themeShade="FF"/>
                <w:sz w:val="22"/>
                <w:szCs w:val="22"/>
              </w:rPr>
              <w:t>Enter Not Tested Codes in Nextera Admin</w:t>
            </w:r>
            <w:r w:rsidRPr="227CD124" w:rsidR="00F37D21">
              <w:rPr>
                <w:b w:val="1"/>
                <w:bCs w:val="1"/>
                <w:color w:val="000000" w:themeColor="text1" w:themeTint="FF" w:themeShade="FF"/>
                <w:sz w:val="22"/>
                <w:szCs w:val="22"/>
              </w:rPr>
              <w:t xml:space="preserve"> </w:t>
            </w:r>
            <w:r w:rsidRPr="227CD124" w:rsidR="000811FA">
              <w:rPr>
                <w:b w:val="1"/>
                <w:bCs w:val="1"/>
                <w:color w:val="000000" w:themeColor="text1" w:themeTint="FF" w:themeShade="FF"/>
                <w:sz w:val="22"/>
                <w:szCs w:val="22"/>
              </w:rPr>
              <w:t xml:space="preserve">by </w:t>
            </w:r>
            <w:r w:rsidRPr="227CD124" w:rsidR="00AC7944">
              <w:rPr>
                <w:b w:val="1"/>
                <w:bCs w:val="1"/>
                <w:color w:val="000000" w:themeColor="text1" w:themeTint="FF" w:themeShade="FF"/>
                <w:sz w:val="22"/>
                <w:szCs w:val="22"/>
              </w:rPr>
              <w:t xml:space="preserve">May </w:t>
            </w:r>
            <w:r w:rsidRPr="227CD124" w:rsidR="000811FA">
              <w:rPr>
                <w:b w:val="1"/>
                <w:bCs w:val="1"/>
                <w:color w:val="000000" w:themeColor="text1" w:themeTint="FF" w:themeShade="FF"/>
                <w:sz w:val="22"/>
                <w:szCs w:val="22"/>
              </w:rPr>
              <w:t>2</w:t>
            </w:r>
            <w:r w:rsidRPr="227CD124" w:rsidR="7EE99245">
              <w:rPr>
                <w:b w:val="1"/>
                <w:bCs w:val="1"/>
                <w:color w:val="000000" w:themeColor="text1" w:themeTint="FF" w:themeShade="FF"/>
                <w:sz w:val="22"/>
                <w:szCs w:val="22"/>
              </w:rPr>
              <w:t>1</w:t>
            </w:r>
            <w:r w:rsidRPr="227CD124" w:rsidR="00AC7944">
              <w:rPr>
                <w:b w:val="1"/>
                <w:bCs w:val="1"/>
                <w:color w:val="000000" w:themeColor="text1" w:themeTint="FF" w:themeShade="FF"/>
                <w:sz w:val="22"/>
                <w:szCs w:val="22"/>
              </w:rPr>
              <w:t>, 20</w:t>
            </w:r>
            <w:r w:rsidRPr="227CD124" w:rsidR="000811FA">
              <w:rPr>
                <w:b w:val="1"/>
                <w:bCs w:val="1"/>
                <w:color w:val="000000" w:themeColor="text1" w:themeTint="FF" w:themeShade="FF"/>
                <w:sz w:val="22"/>
                <w:szCs w:val="22"/>
              </w:rPr>
              <w:t>2</w:t>
            </w:r>
            <w:r w:rsidRPr="227CD124" w:rsidR="002A2500">
              <w:rPr>
                <w:b w:val="1"/>
                <w:bCs w:val="1"/>
                <w:color w:val="000000" w:themeColor="text1" w:themeTint="FF" w:themeShade="FF"/>
                <w:sz w:val="22"/>
                <w:szCs w:val="22"/>
              </w:rPr>
              <w:t>7</w:t>
            </w:r>
          </w:p>
        </w:tc>
      </w:tr>
      <w:tr w:rsidRPr="00BB2FE9" w:rsidR="00F37D21" w:rsidTr="227CD124" w14:paraId="4EC40153" w14:textId="77777777">
        <w:trPr>
          <w:jc w:val="center"/>
        </w:trPr>
        <w:tc>
          <w:tcPr>
            <w:tcW w:w="9350" w:type="dxa"/>
            <w:tcMar/>
          </w:tcPr>
          <w:p w:rsidRPr="00BB2FE9" w:rsidR="00F37D21" w:rsidP="227CD124" w:rsidRDefault="00F37D21" w14:paraId="42A1A858" w14:textId="181486A8">
            <w:pPr>
              <w:numPr>
                <w:ilvl w:val="0"/>
                <w:numId w:val="4"/>
              </w:numPr>
              <w:spacing w:line="360" w:lineRule="auto"/>
              <w:contextualSpacing w:val="1"/>
              <w:rPr>
                <w:b w:val="1"/>
                <w:bCs w:val="1"/>
                <w:color w:val="000000" w:themeColor="text1"/>
                <w:sz w:val="22"/>
                <w:szCs w:val="22"/>
              </w:rPr>
            </w:pPr>
            <w:r w:rsidRPr="227CD124" w:rsidR="00F37D21">
              <w:rPr>
                <w:b w:val="1"/>
                <w:bCs w:val="1"/>
                <w:color w:val="000000" w:themeColor="text1" w:themeTint="FF" w:themeShade="FF"/>
                <w:sz w:val="22"/>
                <w:szCs w:val="22"/>
              </w:rPr>
              <w:t>Score Operational CBT</w:t>
            </w:r>
            <w:r w:rsidRPr="227CD124" w:rsidR="00F37D21">
              <w:rPr>
                <w:b w:val="1"/>
                <w:bCs w:val="1"/>
                <w:color w:val="000000" w:themeColor="text1" w:themeTint="FF" w:themeShade="FF"/>
                <w:sz w:val="22"/>
                <w:szCs w:val="22"/>
              </w:rPr>
              <w:t xml:space="preserve"> (April </w:t>
            </w:r>
            <w:r w:rsidRPr="227CD124" w:rsidR="002A2500">
              <w:rPr>
                <w:b w:val="1"/>
                <w:bCs w:val="1"/>
                <w:color w:val="000000" w:themeColor="text1" w:themeTint="FF" w:themeShade="FF"/>
                <w:sz w:val="22"/>
                <w:szCs w:val="22"/>
              </w:rPr>
              <w:t>6</w:t>
            </w:r>
            <w:r w:rsidRPr="227CD124" w:rsidR="00F37D21">
              <w:rPr>
                <w:b w:val="1"/>
                <w:bCs w:val="1"/>
                <w:color w:val="000000" w:themeColor="text1" w:themeTint="FF" w:themeShade="FF"/>
                <w:sz w:val="22"/>
                <w:szCs w:val="22"/>
              </w:rPr>
              <w:t>, 202</w:t>
            </w:r>
            <w:r w:rsidRPr="227CD124" w:rsidR="002A2500">
              <w:rPr>
                <w:b w:val="1"/>
                <w:bCs w:val="1"/>
                <w:color w:val="000000" w:themeColor="text1" w:themeTint="FF" w:themeShade="FF"/>
                <w:sz w:val="22"/>
                <w:szCs w:val="22"/>
              </w:rPr>
              <w:t>7</w:t>
            </w:r>
            <w:r w:rsidRPr="227CD124" w:rsidR="00F37D21">
              <w:rPr>
                <w:b w:val="1"/>
                <w:bCs w:val="1"/>
                <w:color w:val="000000" w:themeColor="text1" w:themeTint="FF" w:themeShade="FF"/>
                <w:sz w:val="22"/>
                <w:szCs w:val="22"/>
              </w:rPr>
              <w:t xml:space="preserve"> – May 2</w:t>
            </w:r>
            <w:r w:rsidRPr="227CD124" w:rsidR="09B5FF50">
              <w:rPr>
                <w:b w:val="1"/>
                <w:bCs w:val="1"/>
                <w:color w:val="000000" w:themeColor="text1" w:themeTint="FF" w:themeShade="FF"/>
                <w:sz w:val="22"/>
                <w:szCs w:val="22"/>
              </w:rPr>
              <w:t>3</w:t>
            </w:r>
            <w:r w:rsidRPr="227CD124" w:rsidR="00F37D21">
              <w:rPr>
                <w:b w:val="1"/>
                <w:bCs w:val="1"/>
                <w:color w:val="000000" w:themeColor="text1" w:themeTint="FF" w:themeShade="FF"/>
                <w:sz w:val="22"/>
                <w:szCs w:val="22"/>
              </w:rPr>
              <w:t>, 202</w:t>
            </w:r>
            <w:r w:rsidRPr="227CD124" w:rsidR="002A2500">
              <w:rPr>
                <w:b w:val="1"/>
                <w:bCs w:val="1"/>
                <w:color w:val="000000" w:themeColor="text1" w:themeTint="FF" w:themeShade="FF"/>
                <w:sz w:val="22"/>
                <w:szCs w:val="22"/>
              </w:rPr>
              <w:t>7</w:t>
            </w:r>
            <w:r w:rsidRPr="227CD124" w:rsidR="00F37D21">
              <w:rPr>
                <w:b w:val="1"/>
                <w:bCs w:val="1"/>
                <w:color w:val="000000" w:themeColor="text1" w:themeTint="FF" w:themeShade="FF"/>
                <w:sz w:val="22"/>
                <w:szCs w:val="22"/>
              </w:rPr>
              <w:t>)</w:t>
            </w:r>
          </w:p>
        </w:tc>
      </w:tr>
      <w:tr w:rsidRPr="00BB2FE9" w:rsidR="00F37D21" w:rsidTr="227CD124" w14:paraId="28B80C84" w14:textId="77777777">
        <w:trPr>
          <w:jc w:val="center"/>
        </w:trPr>
        <w:tc>
          <w:tcPr>
            <w:tcW w:w="9350" w:type="dxa"/>
            <w:tcMar/>
          </w:tcPr>
          <w:p w:rsidRPr="00BB2FE9" w:rsidR="00F37D21" w:rsidP="00F37D21" w:rsidRDefault="00F37D21" w14:paraId="19F3600A" w14:textId="7FFD9934">
            <w:pPr>
              <w:numPr>
                <w:ilvl w:val="0"/>
                <w:numId w:val="4"/>
              </w:numPr>
              <w:spacing w:line="360" w:lineRule="auto"/>
              <w:contextualSpacing/>
              <w:rPr>
                <w:b/>
                <w:bCs/>
                <w:color w:val="000000" w:themeColor="text1"/>
                <w:sz w:val="22"/>
                <w:szCs w:val="22"/>
              </w:rPr>
            </w:pPr>
            <w:r w:rsidRPr="00BB2FE9">
              <w:rPr>
                <w:b/>
                <w:bCs/>
                <w:color w:val="000000" w:themeColor="text1"/>
                <w:sz w:val="22"/>
                <w:szCs w:val="22"/>
              </w:rPr>
              <w:t>Access Student CRs</w:t>
            </w:r>
            <w:r>
              <w:rPr>
                <w:b/>
                <w:bCs/>
                <w:color w:val="000000" w:themeColor="text1"/>
                <w:sz w:val="22"/>
                <w:szCs w:val="22"/>
              </w:rPr>
              <w:t xml:space="preserve"> for review </w:t>
            </w:r>
            <w:r w:rsidR="00055041">
              <w:rPr>
                <w:b/>
                <w:bCs/>
                <w:color w:val="000000" w:themeColor="text1"/>
                <w:sz w:val="22"/>
                <w:szCs w:val="22"/>
              </w:rPr>
              <w:t>in early June</w:t>
            </w:r>
          </w:p>
        </w:tc>
      </w:tr>
    </w:tbl>
    <w:p w:rsidRPr="00BB2FE9" w:rsidR="00BB2FE9" w:rsidP="00BB2FE9" w:rsidRDefault="00D55DB2" w14:paraId="37C4F63A" w14:textId="387000D8">
      <w:pPr>
        <w:rPr>
          <w:kern w:val="2"/>
          <w:sz w:val="22"/>
          <w:szCs w:val="22"/>
          <w14:ligatures w14:val="standardContextual"/>
        </w:rPr>
      </w:pPr>
      <w:r w:rsidRPr="00D55DB2">
        <w:rPr>
          <w:kern w:val="2"/>
          <w:sz w:val="22"/>
          <w:szCs w:val="22"/>
          <w14:ligatures w14:val="standardContextual"/>
        </w:rPr>
        <w:t>*Please work with your RIC</w:t>
      </w:r>
      <w:r w:rsidR="000811FA">
        <w:rPr>
          <w:kern w:val="2"/>
          <w:sz w:val="22"/>
          <w:szCs w:val="22"/>
          <w14:ligatures w14:val="standardContextual"/>
        </w:rPr>
        <w:t>/Big 5</w:t>
      </w:r>
      <w:r w:rsidRPr="00D55DB2">
        <w:rPr>
          <w:kern w:val="2"/>
          <w:sz w:val="22"/>
          <w:szCs w:val="22"/>
          <w14:ligatures w14:val="standardContextual"/>
        </w:rPr>
        <w:t xml:space="preserve"> for regional deadline for the Simulation</w:t>
      </w:r>
      <w:r w:rsidR="000811FA">
        <w:rPr>
          <w:kern w:val="2"/>
          <w:sz w:val="22"/>
          <w:szCs w:val="22"/>
          <w14:ligatures w14:val="standardContextual"/>
        </w:rPr>
        <w:t xml:space="preserve"> and </w:t>
      </w:r>
      <w:r w:rsidRPr="00D55DB2">
        <w:rPr>
          <w:kern w:val="2"/>
          <w:sz w:val="22"/>
          <w:szCs w:val="22"/>
          <w14:ligatures w14:val="standardContextual"/>
        </w:rPr>
        <w:t>Operational</w:t>
      </w:r>
      <w:r w:rsidR="000811FA">
        <w:rPr>
          <w:kern w:val="2"/>
          <w:sz w:val="22"/>
          <w:szCs w:val="22"/>
          <w14:ligatures w14:val="standardContextual"/>
        </w:rPr>
        <w:t xml:space="preserve"> </w:t>
      </w:r>
      <w:r w:rsidRPr="00D55DB2">
        <w:rPr>
          <w:kern w:val="2"/>
          <w:sz w:val="22"/>
          <w:szCs w:val="22"/>
          <w14:ligatures w14:val="standardContextual"/>
        </w:rPr>
        <w:t>student data pull</w:t>
      </w:r>
    </w:p>
    <w:p w:rsidR="00CC60B4" w:rsidP="007A2608" w:rsidRDefault="00CC60B4" w14:paraId="275039CC" w14:textId="77777777">
      <w:pPr>
        <w:jc w:val="both"/>
        <w:rPr>
          <w:rFonts w:ascii="Arial" w:hAnsi="Arial" w:cs="Arial"/>
          <w:sz w:val="20"/>
          <w:szCs w:val="20"/>
        </w:rPr>
        <w:sectPr w:rsidR="00CC60B4" w:rsidSect="005509F8">
          <w:headerReference w:type="even" r:id="rId8"/>
          <w:headerReference w:type="default" r:id="rId9"/>
          <w:footerReference w:type="even" r:id="rId10"/>
          <w:footerReference w:type="default" r:id="rId11"/>
          <w:headerReference w:type="first" r:id="rId12"/>
          <w:footerReference w:type="first" r:id="rId13"/>
          <w:pgSz w:w="12240" w:h="15840" w:orient="portrait"/>
          <w:pgMar w:top="720" w:right="720" w:bottom="720" w:left="720" w:header="720" w:footer="720" w:gutter="0"/>
          <w:cols w:space="720"/>
          <w:docGrid w:linePitch="360"/>
        </w:sectPr>
      </w:pPr>
    </w:p>
    <w:p w:rsidR="009525D8" w:rsidP="46050874" w:rsidRDefault="009525D8" w14:paraId="0B27152E" w14:textId="5339BD9F">
      <w:pPr>
        <w:pStyle w:val="Normal"/>
        <w:spacing w:before="0" w:beforeAutospacing="off" w:after="0" w:afterAutospacing="off"/>
        <w:jc w:val="both"/>
      </w:pPr>
      <w:r w:rsidRPr="46050874" w:rsidR="3412FE95">
        <w:rPr>
          <w:rFonts w:ascii="Arial" w:hAnsi="Arial" w:cs="Arial"/>
          <w:sz w:val="20"/>
          <w:szCs w:val="20"/>
        </w:rPr>
        <w:t>A</w:t>
      </w:r>
      <w:r w:rsidRPr="46050874" w:rsidR="007A2608">
        <w:rPr>
          <w:rFonts w:ascii="Arial" w:hAnsi="Arial" w:cs="Arial"/>
          <w:sz w:val="20"/>
          <w:szCs w:val="20"/>
        </w:rPr>
        <w:t xml:space="preserve">ll students in Grades </w:t>
      </w:r>
      <w:r w:rsidRPr="46050874" w:rsidR="00BB028C">
        <w:rPr>
          <w:rFonts w:ascii="Arial" w:hAnsi="Arial" w:cs="Arial"/>
          <w:sz w:val="20"/>
          <w:szCs w:val="20"/>
        </w:rPr>
        <w:t>3</w:t>
      </w:r>
      <w:r w:rsidRPr="46050874" w:rsidR="1ADD48E4">
        <w:rPr>
          <w:rFonts w:ascii="Arial" w:hAnsi="Arial" w:eastAsia="Arial" w:cs="Arial"/>
          <w:noProof w:val="0"/>
          <w:sz w:val="20"/>
          <w:szCs w:val="20"/>
          <w:lang w:val="en-US"/>
        </w:rPr>
        <w:t>–</w:t>
      </w:r>
      <w:r w:rsidRPr="46050874" w:rsidR="007A2608">
        <w:rPr>
          <w:rFonts w:ascii="Arial" w:hAnsi="Arial" w:cs="Arial"/>
          <w:sz w:val="20"/>
          <w:szCs w:val="20"/>
        </w:rPr>
        <w:t xml:space="preserve">8 will be </w:t>
      </w:r>
      <w:r w:rsidRPr="46050874" w:rsidR="007A2608">
        <w:rPr>
          <w:rFonts w:ascii="Arial" w:hAnsi="Arial" w:cs="Arial"/>
          <w:sz w:val="20"/>
          <w:szCs w:val="20"/>
        </w:rPr>
        <w:t>required</w:t>
      </w:r>
      <w:r w:rsidRPr="46050874" w:rsidR="007A2608">
        <w:rPr>
          <w:rFonts w:ascii="Arial" w:hAnsi="Arial" w:cs="Arial"/>
          <w:sz w:val="20"/>
          <w:szCs w:val="20"/>
        </w:rPr>
        <w:t xml:space="preserve"> to take</w:t>
      </w:r>
      <w:r w:rsidRPr="46050874" w:rsidR="00F92341">
        <w:rPr>
          <w:rFonts w:ascii="Arial" w:hAnsi="Arial" w:cs="Arial"/>
          <w:sz w:val="20"/>
          <w:szCs w:val="20"/>
        </w:rPr>
        <w:t xml:space="preserve"> the operational</w:t>
      </w:r>
      <w:r w:rsidRPr="46050874" w:rsidR="007A2608">
        <w:rPr>
          <w:rFonts w:ascii="Arial" w:hAnsi="Arial" w:cs="Arial"/>
          <w:sz w:val="20"/>
          <w:szCs w:val="20"/>
        </w:rPr>
        <w:t xml:space="preserve"> ELA, </w:t>
      </w:r>
      <w:r w:rsidRPr="46050874" w:rsidR="00F92341">
        <w:rPr>
          <w:rFonts w:ascii="Arial" w:hAnsi="Arial" w:cs="Arial"/>
          <w:sz w:val="20"/>
          <w:szCs w:val="20"/>
        </w:rPr>
        <w:t>m</w:t>
      </w:r>
      <w:r w:rsidRPr="46050874" w:rsidR="007A2608">
        <w:rPr>
          <w:rFonts w:ascii="Arial" w:hAnsi="Arial" w:cs="Arial"/>
          <w:sz w:val="20"/>
          <w:szCs w:val="20"/>
        </w:rPr>
        <w:t>ath</w:t>
      </w:r>
      <w:r w:rsidRPr="46050874" w:rsidR="00F92341">
        <w:rPr>
          <w:rFonts w:ascii="Arial" w:hAnsi="Arial" w:cs="Arial"/>
          <w:sz w:val="20"/>
          <w:szCs w:val="20"/>
        </w:rPr>
        <w:t>ematics</w:t>
      </w:r>
      <w:r w:rsidRPr="46050874" w:rsidR="007A2608">
        <w:rPr>
          <w:rFonts w:ascii="Arial" w:hAnsi="Arial" w:cs="Arial"/>
          <w:sz w:val="20"/>
          <w:szCs w:val="20"/>
        </w:rPr>
        <w:t xml:space="preserve">, and </w:t>
      </w:r>
      <w:r w:rsidRPr="46050874" w:rsidR="00F92341">
        <w:rPr>
          <w:rFonts w:ascii="Arial" w:hAnsi="Arial" w:cs="Arial"/>
          <w:sz w:val="20"/>
          <w:szCs w:val="20"/>
        </w:rPr>
        <w:t>s</w:t>
      </w:r>
      <w:r w:rsidRPr="46050874" w:rsidR="007A2608">
        <w:rPr>
          <w:rFonts w:ascii="Arial" w:hAnsi="Arial" w:cs="Arial"/>
          <w:sz w:val="20"/>
          <w:szCs w:val="20"/>
        </w:rPr>
        <w:t xml:space="preserve">cience </w:t>
      </w:r>
      <w:r w:rsidRPr="46050874" w:rsidR="00AD1348">
        <w:rPr>
          <w:rFonts w:ascii="Arial" w:hAnsi="Arial" w:cs="Arial"/>
          <w:sz w:val="20"/>
          <w:szCs w:val="20"/>
        </w:rPr>
        <w:t>t</w:t>
      </w:r>
      <w:r w:rsidRPr="46050874" w:rsidR="007A2608">
        <w:rPr>
          <w:rFonts w:ascii="Arial" w:hAnsi="Arial" w:cs="Arial"/>
          <w:sz w:val="20"/>
          <w:szCs w:val="20"/>
        </w:rPr>
        <w:t>ests via CBT.</w:t>
      </w:r>
      <w:r w:rsidRPr="46050874" w:rsidR="61791375">
        <w:rPr>
          <w:rFonts w:ascii="Arial" w:hAnsi="Arial" w:cs="Arial"/>
          <w:sz w:val="20"/>
          <w:szCs w:val="20"/>
        </w:rPr>
        <w:t xml:space="preserve"> </w:t>
      </w:r>
      <w:r w:rsidRPr="46050874" w:rsidR="61791375">
        <w:rPr>
          <w:rFonts w:ascii="Arial" w:hAnsi="Arial" w:eastAsia="Arial" w:cs="Arial"/>
          <w:noProof w:val="0"/>
          <w:sz w:val="20"/>
          <w:szCs w:val="20"/>
          <w:lang w:val="en-US"/>
        </w:rPr>
        <w:t xml:space="preserve">Paper-Based Testing (PBT) is available as an accommodation for students who, according to their IEP or 504 Plan, must test on paper, and for the mathematics and science tests only, those students who require an alternate language edition of the test or an oral translation. In addition, PBT is available to religious and independent schools, </w:t>
      </w:r>
      <w:bookmarkStart w:name="_Int_VGuV2Gt6" w:id="994098231"/>
      <w:r w:rsidRPr="46050874" w:rsidR="61791375">
        <w:rPr>
          <w:rFonts w:ascii="Arial" w:hAnsi="Arial" w:eastAsia="Arial" w:cs="Arial"/>
          <w:noProof w:val="0"/>
          <w:sz w:val="20"/>
          <w:szCs w:val="20"/>
          <w:lang w:val="en-US"/>
        </w:rPr>
        <w:t>who</w:t>
      </w:r>
      <w:bookmarkEnd w:id="994098231"/>
      <w:r w:rsidRPr="46050874" w:rsidR="61791375">
        <w:rPr>
          <w:rFonts w:ascii="Arial" w:hAnsi="Arial" w:eastAsia="Arial" w:cs="Arial"/>
          <w:noProof w:val="0"/>
          <w:sz w:val="20"/>
          <w:szCs w:val="20"/>
          <w:lang w:val="en-US"/>
        </w:rPr>
        <w:t xml:space="preserve"> because of religious beliefs, do not have technology in the classroom.</w:t>
      </w:r>
    </w:p>
    <w:p w:rsidR="009525D8" w:rsidP="46050874" w:rsidRDefault="009525D8" w14:paraId="7940DCF9" w14:textId="45F66B54">
      <w:pPr>
        <w:pStyle w:val="Normal"/>
        <w:rPr>
          <w:rFonts w:ascii="Arial" w:hAnsi="Arial" w:cs="Arial"/>
          <w:sz w:val="20"/>
          <w:szCs w:val="20"/>
        </w:rPr>
      </w:pPr>
    </w:p>
    <w:p w:rsidRPr="005D4DF2" w:rsidR="009525D8" w:rsidP="009525D8" w:rsidRDefault="009525D8" w14:paraId="669ED09A" w14:textId="6A54329B">
      <w:pPr>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On </w:t>
      </w:r>
      <w:hyperlink w:history="1" r:id="rId15">
        <w:r w:rsidRPr="00303038">
          <w:rPr>
            <w:rStyle w:val="Hyperlink"/>
            <w:rFonts w:ascii="Arial" w:hAnsi="Arial" w:cs="Arial"/>
            <w:sz w:val="20"/>
            <w:szCs w:val="20"/>
            <w:shd w:val="clear" w:color="auto" w:fill="FFFFFF"/>
          </w:rPr>
          <w:t>CBT Support</w:t>
        </w:r>
      </w:hyperlink>
      <w:r>
        <w:rPr>
          <w:rFonts w:ascii="Arial" w:hAnsi="Arial" w:cs="Arial"/>
          <w:color w:val="000000"/>
          <w:sz w:val="20"/>
          <w:szCs w:val="20"/>
          <w:shd w:val="clear" w:color="auto" w:fill="FFFFFF"/>
        </w:rPr>
        <w:t xml:space="preserve"> schools will find </w:t>
      </w:r>
      <w:r w:rsidRPr="00D40065">
        <w:rPr>
          <w:rFonts w:ascii="Arial" w:hAnsi="Arial" w:cs="Arial"/>
          <w:color w:val="000000"/>
          <w:sz w:val="20"/>
          <w:szCs w:val="20"/>
          <w:shd w:val="clear" w:color="auto" w:fill="FFFFFF"/>
        </w:rPr>
        <w:t>helpful CBT resources</w:t>
      </w:r>
      <w:r>
        <w:rPr>
          <w:rFonts w:ascii="Arial" w:hAnsi="Arial" w:cs="Arial"/>
          <w:color w:val="000000"/>
          <w:sz w:val="20"/>
          <w:szCs w:val="20"/>
          <w:shd w:val="clear" w:color="auto" w:fill="FFFFFF"/>
        </w:rPr>
        <w:t>,</w:t>
      </w:r>
      <w:r w:rsidRPr="00D40065">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trainings </w:t>
      </w:r>
      <w:r w:rsidRPr="00DF2B6E">
        <w:rPr>
          <w:rFonts w:ascii="Arial" w:hAnsi="Arial" w:cs="Arial"/>
          <w:color w:val="000000"/>
          <w:sz w:val="20"/>
          <w:szCs w:val="20"/>
          <w:shd w:val="clear" w:color="auto" w:fill="FFFFFF"/>
        </w:rPr>
        <w:t xml:space="preserve">(including the </w:t>
      </w:r>
      <w:r>
        <w:rPr>
          <w:rFonts w:ascii="Arial" w:hAnsi="Arial" w:cs="Arial"/>
          <w:color w:val="000000"/>
          <w:sz w:val="20"/>
          <w:szCs w:val="20"/>
          <w:shd w:val="clear" w:color="auto" w:fill="FFFFFF"/>
        </w:rPr>
        <w:t xml:space="preserve">Fall </w:t>
      </w:r>
      <w:r w:rsidRPr="00DF2B6E">
        <w:rPr>
          <w:rFonts w:ascii="Arial" w:hAnsi="Arial" w:cs="Arial"/>
          <w:color w:val="000000"/>
          <w:sz w:val="20"/>
          <w:szCs w:val="20"/>
          <w:shd w:val="clear" w:color="auto" w:fill="FFFFFF"/>
        </w:rPr>
        <w:t xml:space="preserve">Statewide </w:t>
      </w:r>
      <w:r w:rsidR="00BB028C">
        <w:rPr>
          <w:rFonts w:ascii="Arial" w:hAnsi="Arial" w:cs="Arial"/>
          <w:color w:val="000000"/>
          <w:sz w:val="20"/>
          <w:szCs w:val="20"/>
          <w:shd w:val="clear" w:color="auto" w:fill="FFFFFF"/>
        </w:rPr>
        <w:t>training</w:t>
      </w:r>
      <w:r w:rsidRPr="00DF2B6E">
        <w:rPr>
          <w:rFonts w:ascii="Arial" w:hAnsi="Arial" w:cs="Arial"/>
          <w:color w:val="000000"/>
          <w:sz w:val="20"/>
          <w:szCs w:val="20"/>
          <w:shd w:val="clear" w:color="auto" w:fill="FFFFFF"/>
        </w:rPr>
        <w:t>),</w:t>
      </w:r>
      <w:r w:rsidRPr="00D40065">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l</w:t>
      </w:r>
      <w:r w:rsidRPr="00D40065">
        <w:rPr>
          <w:rFonts w:ascii="Arial" w:hAnsi="Arial" w:cs="Arial"/>
          <w:color w:val="000000"/>
          <w:sz w:val="20"/>
          <w:szCs w:val="20"/>
          <w:shd w:val="clear" w:color="auto" w:fill="FFFFFF"/>
        </w:rPr>
        <w:t>inks to CBT manuals,</w:t>
      </w:r>
      <w:r>
        <w:rPr>
          <w:rFonts w:ascii="Arial" w:hAnsi="Arial" w:cs="Arial"/>
          <w:color w:val="000000"/>
          <w:sz w:val="20"/>
          <w:szCs w:val="20"/>
          <w:shd w:val="clear" w:color="auto" w:fill="FFFFFF"/>
        </w:rPr>
        <w:t xml:space="preserve"> tutorial videos,</w:t>
      </w:r>
      <w:r w:rsidRPr="00D40065">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Quick Reference Guides, </w:t>
      </w:r>
      <w:r w:rsidRPr="00D40065">
        <w:rPr>
          <w:rFonts w:ascii="Arial" w:hAnsi="Arial" w:cs="Arial"/>
          <w:color w:val="000000"/>
          <w:sz w:val="20"/>
          <w:szCs w:val="20"/>
          <w:shd w:val="clear" w:color="auto" w:fill="FFFFFF"/>
        </w:rPr>
        <w:t>and more. If you have questions about</w:t>
      </w:r>
      <w:r>
        <w:rPr>
          <w:rFonts w:ascii="Arial" w:hAnsi="Arial" w:cs="Arial"/>
          <w:color w:val="000000"/>
          <w:sz w:val="20"/>
          <w:szCs w:val="20"/>
          <w:shd w:val="clear" w:color="auto" w:fill="FFFFFF"/>
        </w:rPr>
        <w:t xml:space="preserve"> CBT</w:t>
      </w:r>
      <w:r w:rsidRPr="00D40065">
        <w:rPr>
          <w:rFonts w:ascii="Arial" w:hAnsi="Arial" w:cs="Arial"/>
          <w:color w:val="000000"/>
          <w:sz w:val="20"/>
          <w:szCs w:val="20"/>
          <w:shd w:val="clear" w:color="auto" w:fill="FFFFFF"/>
        </w:rPr>
        <w:t xml:space="preserve">, you can email </w:t>
      </w:r>
      <w:hyperlink w:history="1" r:id="rId16">
        <w:r w:rsidRPr="00B503AD">
          <w:rPr>
            <w:rStyle w:val="Hyperlink"/>
            <w:rFonts w:ascii="Arial" w:hAnsi="Arial" w:cs="Arial"/>
            <w:sz w:val="20"/>
            <w:szCs w:val="20"/>
            <w:shd w:val="clear" w:color="auto" w:fill="FFFFFF"/>
          </w:rPr>
          <w:t>cbtsupport@nysed.gov</w:t>
        </w:r>
      </w:hyperlink>
      <w:r>
        <w:rPr>
          <w:rFonts w:ascii="Arial" w:hAnsi="Arial" w:cs="Arial"/>
          <w:color w:val="000000"/>
          <w:sz w:val="20"/>
          <w:szCs w:val="20"/>
          <w:shd w:val="clear" w:color="auto" w:fill="FFFFFF"/>
        </w:rPr>
        <w:t>.</w:t>
      </w:r>
    </w:p>
    <w:p w:rsidR="46050874" w:rsidP="46050874" w:rsidRDefault="46050874" w14:paraId="6A0A80B1" w14:textId="16D6E729">
      <w:pPr>
        <w:pStyle w:val="Normal"/>
        <w:jc w:val="both"/>
        <w:rPr>
          <w:rFonts w:ascii="Arial" w:hAnsi="Arial" w:cs="Arial"/>
          <w:sz w:val="22"/>
          <w:szCs w:val="22"/>
        </w:rPr>
      </w:pPr>
    </w:p>
    <w:tbl>
      <w:tblPr>
        <w:tblStyle w:val="TableGrid"/>
        <w:tblW w:w="10795" w:type="dxa"/>
        <w:tblLook w:val="04A0" w:firstRow="1" w:lastRow="0" w:firstColumn="1" w:lastColumn="0" w:noHBand="0" w:noVBand="1"/>
      </w:tblPr>
      <w:tblGrid>
        <w:gridCol w:w="2106"/>
        <w:gridCol w:w="8689"/>
      </w:tblGrid>
      <w:tr w:rsidR="00D40065" w:rsidTr="46050874" w14:paraId="1F67E4BC" w14:textId="77777777">
        <w:trPr>
          <w:trHeight w:val="1232"/>
        </w:trPr>
        <w:tc>
          <w:tcPr>
            <w:tcW w:w="2106" w:type="dxa"/>
            <w:tcBorders>
              <w:top w:val="single" w:color="auto" w:sz="4" w:space="0"/>
              <w:bottom w:val="single" w:color="auto" w:sz="4" w:space="0"/>
            </w:tcBorders>
            <w:tcMar/>
            <w:vAlign w:val="center"/>
          </w:tcPr>
          <w:p w:rsidR="00D40065" w:rsidP="00B5546C" w:rsidRDefault="00D40065" w14:paraId="43F90D80" w14:textId="01C2D293">
            <w:pPr>
              <w:jc w:val="center"/>
              <w:rPr>
                <w:rFonts w:ascii="Arial" w:hAnsi="Arial" w:cs="Arial"/>
                <w:b/>
                <w:bCs/>
                <w:sz w:val="56"/>
                <w:szCs w:val="56"/>
              </w:rPr>
            </w:pPr>
            <w:r>
              <w:rPr>
                <w:rFonts w:ascii="Arial" w:hAnsi="Arial" w:cs="Arial"/>
                <w:b/>
                <w:bCs/>
                <w:sz w:val="56"/>
                <w:szCs w:val="56"/>
              </w:rPr>
              <w:t>1</w:t>
            </w:r>
            <w:sdt>
              <w:sdtPr>
                <w:rPr>
                  <w:rFonts w:ascii="Arial" w:hAnsi="Arial" w:cs="Arial"/>
                  <w:b/>
                  <w:bCs/>
                  <w:sz w:val="56"/>
                  <w:szCs w:val="56"/>
                </w:rPr>
                <w:id w:val="1593890577"/>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00F23D6D" w:rsidP="00F23D6D" w:rsidRDefault="00F23D6D" w14:paraId="7BAF47D4" w14:textId="77777777">
            <w:pPr>
              <w:jc w:val="center"/>
              <w:rPr>
                <w:rFonts w:ascii="Arial" w:hAnsi="Arial" w:cs="Arial"/>
                <w:sz w:val="20"/>
                <w:szCs w:val="20"/>
              </w:rPr>
            </w:pPr>
            <w:r>
              <w:rPr>
                <w:rFonts w:ascii="Arial" w:hAnsi="Arial" w:cs="Arial"/>
                <w:sz w:val="20"/>
                <w:szCs w:val="20"/>
              </w:rPr>
              <w:t xml:space="preserve">Identify </w:t>
            </w:r>
          </w:p>
          <w:p w:rsidRPr="00D40065" w:rsidR="00313B18" w:rsidP="00F23D6D" w:rsidRDefault="00F23D6D" w14:paraId="4DED87C9" w14:textId="0E639624">
            <w:pPr>
              <w:jc w:val="center"/>
              <w:rPr>
                <w:rFonts w:ascii="Arial" w:hAnsi="Arial" w:cs="Arial"/>
                <w:sz w:val="20"/>
                <w:szCs w:val="20"/>
              </w:rPr>
            </w:pPr>
            <w:r>
              <w:rPr>
                <w:rFonts w:ascii="Arial" w:hAnsi="Arial" w:cs="Arial"/>
                <w:sz w:val="20"/>
                <w:szCs w:val="20"/>
              </w:rPr>
              <w:t>Lead Scoring Entity</w:t>
            </w:r>
          </w:p>
        </w:tc>
        <w:tc>
          <w:tcPr>
            <w:tcW w:w="8689" w:type="dxa"/>
            <w:tcBorders>
              <w:top w:val="single" w:color="auto" w:sz="4" w:space="0"/>
              <w:bottom w:val="single" w:color="auto" w:sz="4" w:space="0"/>
            </w:tcBorders>
            <w:tcMar/>
          </w:tcPr>
          <w:p w:rsidRPr="005D4DF2" w:rsidR="005D4DF2" w:rsidP="000D0831" w:rsidRDefault="00F23D6D" w14:paraId="2C7F0176" w14:textId="6BD86625">
            <w:pPr>
              <w:jc w:val="both"/>
              <w:rPr>
                <w:rFonts w:ascii="Arial" w:hAnsi="Arial" w:cs="Arial"/>
                <w:color w:val="000000"/>
                <w:sz w:val="20"/>
                <w:szCs w:val="20"/>
                <w:shd w:val="clear" w:color="auto" w:fill="FFFFFF"/>
              </w:rPr>
            </w:pPr>
            <w:r w:rsidRPr="000D0831">
              <w:rPr>
                <w:rFonts w:ascii="Arial" w:hAnsi="Arial" w:cs="Arial"/>
                <w:sz w:val="20"/>
                <w:szCs w:val="20"/>
              </w:rPr>
              <w:t>Determine how students</w:t>
            </w:r>
            <w:r>
              <w:rPr>
                <w:rFonts w:ascii="Arial" w:hAnsi="Arial" w:cs="Arial"/>
                <w:sz w:val="20"/>
                <w:szCs w:val="20"/>
              </w:rPr>
              <w:t>’ computer-entered</w:t>
            </w:r>
            <w:r w:rsidRPr="000D0831">
              <w:rPr>
                <w:rFonts w:ascii="Arial" w:hAnsi="Arial" w:cs="Arial"/>
                <w:sz w:val="20"/>
                <w:szCs w:val="20"/>
              </w:rPr>
              <w:t xml:space="preserve"> constructed responses</w:t>
            </w:r>
            <w:r>
              <w:rPr>
                <w:rFonts w:ascii="Arial" w:hAnsi="Arial" w:cs="Arial"/>
                <w:sz w:val="20"/>
                <w:szCs w:val="20"/>
              </w:rPr>
              <w:t xml:space="preserve"> will </w:t>
            </w:r>
            <w:r w:rsidRPr="000D0831">
              <w:rPr>
                <w:rFonts w:ascii="Arial" w:hAnsi="Arial" w:cs="Arial"/>
                <w:sz w:val="20"/>
                <w:szCs w:val="20"/>
              </w:rPr>
              <w:t>be scored. Scoring models permitted for CBT are limited to: Regional Scoring, Three or More Schools from Two Districts, Three or More Schools Within a District, and Private Contractors.</w:t>
            </w:r>
            <w:r>
              <w:rPr>
                <w:rFonts w:ascii="Arial" w:hAnsi="Arial" w:cs="Arial"/>
                <w:sz w:val="20"/>
                <w:szCs w:val="20"/>
              </w:rPr>
              <w:t xml:space="preserve"> </w:t>
            </w:r>
            <w:r w:rsidRPr="000D0831">
              <w:rPr>
                <w:rFonts w:ascii="Arial" w:hAnsi="Arial" w:cs="Arial"/>
                <w:sz w:val="20"/>
                <w:szCs w:val="20"/>
              </w:rPr>
              <w:t xml:space="preserve">Schools must designate </w:t>
            </w:r>
            <w:r>
              <w:rPr>
                <w:rFonts w:ascii="Arial" w:hAnsi="Arial" w:cs="Arial"/>
                <w:sz w:val="20"/>
                <w:szCs w:val="20"/>
              </w:rPr>
              <w:t>their</w:t>
            </w:r>
            <w:r w:rsidRPr="000D0831">
              <w:rPr>
                <w:rFonts w:ascii="Arial" w:hAnsi="Arial" w:cs="Arial"/>
                <w:sz w:val="20"/>
                <w:szCs w:val="20"/>
              </w:rPr>
              <w:t xml:space="preserve"> Lead Scoring Entity when placing their </w:t>
            </w:r>
            <w:r>
              <w:rPr>
                <w:rFonts w:ascii="Arial" w:hAnsi="Arial" w:cs="Arial"/>
                <w:sz w:val="20"/>
                <w:szCs w:val="20"/>
              </w:rPr>
              <w:t xml:space="preserve">exam </w:t>
            </w:r>
            <w:r w:rsidRPr="000D0831">
              <w:rPr>
                <w:rFonts w:ascii="Arial" w:hAnsi="Arial" w:cs="Arial"/>
                <w:sz w:val="20"/>
                <w:szCs w:val="20"/>
              </w:rPr>
              <w:t>request for CBT</w:t>
            </w:r>
            <w:r>
              <w:rPr>
                <w:rFonts w:ascii="Arial" w:hAnsi="Arial" w:cs="Arial"/>
                <w:sz w:val="20"/>
                <w:szCs w:val="20"/>
              </w:rPr>
              <w:t xml:space="preserve"> in the online request system</w:t>
            </w:r>
            <w:r w:rsidRPr="000D0831">
              <w:rPr>
                <w:rFonts w:ascii="Arial" w:hAnsi="Arial" w:cs="Arial"/>
                <w:sz w:val="20"/>
                <w:szCs w:val="20"/>
              </w:rPr>
              <w:t>. The Lead Scoring Entity can be a school, district, BOCES, or scoring vendor.</w:t>
            </w:r>
          </w:p>
        </w:tc>
      </w:tr>
      <w:tr w:rsidR="00FB2847" w:rsidTr="46050874" w14:paraId="7423D8BB" w14:textId="77777777">
        <w:trPr>
          <w:trHeight w:val="144"/>
        </w:trPr>
        <w:tc>
          <w:tcPr>
            <w:tcW w:w="10795" w:type="dxa"/>
            <w:gridSpan w:val="2"/>
            <w:tcBorders>
              <w:left w:val="nil"/>
              <w:right w:val="nil"/>
            </w:tcBorders>
            <w:tcMar/>
            <w:vAlign w:val="center"/>
          </w:tcPr>
          <w:p w:rsidR="00FB2847" w:rsidP="000D0831" w:rsidRDefault="00FB2847" w14:paraId="16090C26" w14:textId="77777777">
            <w:pPr>
              <w:jc w:val="both"/>
              <w:rPr>
                <w:rFonts w:ascii="Arial" w:hAnsi="Arial" w:cs="Arial"/>
                <w:color w:val="000000"/>
                <w:sz w:val="20"/>
                <w:szCs w:val="20"/>
                <w:shd w:val="clear" w:color="auto" w:fill="FFFFFF"/>
              </w:rPr>
            </w:pPr>
          </w:p>
        </w:tc>
      </w:tr>
      <w:tr w:rsidR="004536B4" w:rsidTr="46050874" w14:paraId="087A1116" w14:textId="6A74CBBE">
        <w:trPr>
          <w:trHeight w:val="1187"/>
        </w:trPr>
        <w:tc>
          <w:tcPr>
            <w:tcW w:w="2106" w:type="dxa"/>
            <w:tcBorders>
              <w:bottom w:val="single" w:color="auto" w:sz="4" w:space="0"/>
            </w:tcBorders>
            <w:tcMar/>
            <w:vAlign w:val="center"/>
          </w:tcPr>
          <w:p w:rsidR="00B5546C" w:rsidP="00B5546C" w:rsidRDefault="00D40065" w14:paraId="75256E4C" w14:textId="4E8FFD85">
            <w:pPr>
              <w:jc w:val="center"/>
              <w:rPr>
                <w:rFonts w:ascii="Arial" w:hAnsi="Arial" w:cs="Arial"/>
                <w:b/>
                <w:bCs/>
                <w:sz w:val="56"/>
                <w:szCs w:val="56"/>
              </w:rPr>
            </w:pPr>
            <w:r>
              <w:rPr>
                <w:rFonts w:ascii="Arial" w:hAnsi="Arial" w:cs="Arial"/>
                <w:b/>
                <w:bCs/>
                <w:sz w:val="56"/>
                <w:szCs w:val="56"/>
              </w:rPr>
              <w:t>2</w:t>
            </w:r>
            <w:sdt>
              <w:sdtPr>
                <w:rPr>
                  <w:rFonts w:ascii="Arial" w:hAnsi="Arial" w:cs="Arial"/>
                  <w:b/>
                  <w:bCs/>
                  <w:sz w:val="56"/>
                  <w:szCs w:val="56"/>
                </w:rPr>
                <w:id w:val="-107275904"/>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CD783C" w:rsidR="00C70ABF" w:rsidP="00AD4586" w:rsidRDefault="00F23D6D" w14:paraId="61A816A8" w14:textId="44DFB91B">
            <w:pPr>
              <w:jc w:val="center"/>
              <w:rPr>
                <w:rFonts w:ascii="Arial" w:hAnsi="Arial" w:cs="Arial"/>
                <w:sz w:val="20"/>
                <w:szCs w:val="20"/>
              </w:rPr>
            </w:pPr>
            <w:r>
              <w:rPr>
                <w:rFonts w:ascii="Arial" w:hAnsi="Arial" w:cs="Arial"/>
                <w:sz w:val="20"/>
                <w:szCs w:val="20"/>
              </w:rPr>
              <w:t>Order CBT</w:t>
            </w:r>
          </w:p>
        </w:tc>
        <w:tc>
          <w:tcPr>
            <w:tcW w:w="8689" w:type="dxa"/>
            <w:tcBorders>
              <w:bottom w:val="single" w:color="auto" w:sz="4" w:space="0"/>
            </w:tcBorders>
            <w:tcMar/>
          </w:tcPr>
          <w:p w:rsidRPr="00CD783C" w:rsidR="00B5546C" w:rsidP="000D0831" w:rsidRDefault="00BB028C" w14:paraId="1DB91C81" w14:textId="37201C1D">
            <w:pPr>
              <w:jc w:val="both"/>
              <w:rPr>
                <w:rFonts w:ascii="Arial" w:hAnsi="Arial" w:cs="Arial"/>
                <w:sz w:val="20"/>
                <w:szCs w:val="20"/>
              </w:rPr>
            </w:pPr>
            <w:r>
              <w:rPr>
                <w:rFonts w:ascii="Arial" w:hAnsi="Arial" w:cs="Arial"/>
                <w:sz w:val="20"/>
                <w:szCs w:val="20"/>
              </w:rPr>
              <w:t>All Grades 3-8 are required to test via CBT.</w:t>
            </w:r>
            <w:r w:rsidRPr="00CD783C" w:rsidR="00F23D6D">
              <w:rPr>
                <w:rFonts w:ascii="Arial" w:hAnsi="Arial" w:cs="Arial"/>
                <w:sz w:val="20"/>
                <w:szCs w:val="20"/>
              </w:rPr>
              <w:t xml:space="preserve"> CBT schools with students who must test on paper per an IEP or 504 Plan should request “Test Read” booklets for those students</w:t>
            </w:r>
            <w:r w:rsidR="005E7142">
              <w:rPr>
                <w:rFonts w:ascii="Arial" w:hAnsi="Arial" w:cs="Arial"/>
                <w:sz w:val="20"/>
                <w:szCs w:val="20"/>
              </w:rPr>
              <w:t xml:space="preserve"> as well as Alternate Language editions for math or science for any English Language Learners</w:t>
            </w:r>
            <w:r w:rsidR="003B7CB6">
              <w:rPr>
                <w:rFonts w:ascii="Arial" w:hAnsi="Arial" w:cs="Arial"/>
                <w:sz w:val="20"/>
                <w:szCs w:val="20"/>
              </w:rPr>
              <w:t xml:space="preserve"> who require them</w:t>
            </w:r>
            <w:r w:rsidRPr="00CD783C" w:rsidR="00F23D6D">
              <w:rPr>
                <w:rFonts w:ascii="Arial" w:hAnsi="Arial" w:cs="Arial"/>
                <w:sz w:val="20"/>
                <w:szCs w:val="20"/>
              </w:rPr>
              <w:t xml:space="preserve">. </w:t>
            </w:r>
            <w:r w:rsidR="00F23D6D">
              <w:rPr>
                <w:rFonts w:ascii="Arial" w:hAnsi="Arial" w:cs="Arial"/>
                <w:sz w:val="20"/>
                <w:szCs w:val="20"/>
              </w:rPr>
              <w:t xml:space="preserve">Changes to your school’s exam request needs can be made up to </w:t>
            </w:r>
            <w:r w:rsidRPr="00F37D21" w:rsidR="00F37D21">
              <w:rPr>
                <w:rFonts w:ascii="Arial" w:hAnsi="Arial" w:cs="Arial"/>
                <w:b/>
                <w:bCs/>
                <w:sz w:val="20"/>
                <w:szCs w:val="20"/>
              </w:rPr>
              <w:t xml:space="preserve">November </w:t>
            </w:r>
            <w:r>
              <w:rPr>
                <w:rFonts w:ascii="Arial" w:hAnsi="Arial" w:cs="Arial"/>
                <w:b/>
                <w:bCs/>
                <w:sz w:val="20"/>
                <w:szCs w:val="20"/>
              </w:rPr>
              <w:t>1</w:t>
            </w:r>
            <w:r w:rsidR="004F3F73">
              <w:rPr>
                <w:rFonts w:ascii="Arial" w:hAnsi="Arial" w:cs="Arial"/>
                <w:b/>
                <w:bCs/>
                <w:sz w:val="20"/>
                <w:szCs w:val="20"/>
              </w:rPr>
              <w:t>3</w:t>
            </w:r>
            <w:r w:rsidRPr="00F37D21" w:rsidR="00F37D21">
              <w:rPr>
                <w:rFonts w:ascii="Arial" w:hAnsi="Arial" w:cs="Arial"/>
                <w:b/>
                <w:bCs/>
                <w:sz w:val="20"/>
                <w:szCs w:val="20"/>
              </w:rPr>
              <w:t>, 20</w:t>
            </w:r>
            <w:r w:rsidRPr="00F37D21" w:rsidR="00F23D6D">
              <w:rPr>
                <w:rFonts w:ascii="Arial" w:hAnsi="Arial" w:cs="Arial"/>
                <w:b/>
                <w:bCs/>
                <w:sz w:val="20"/>
                <w:szCs w:val="20"/>
              </w:rPr>
              <w:t>2</w:t>
            </w:r>
            <w:r w:rsidR="004F3F73">
              <w:rPr>
                <w:rFonts w:ascii="Arial" w:hAnsi="Arial" w:cs="Arial"/>
                <w:b/>
                <w:bCs/>
                <w:sz w:val="20"/>
                <w:szCs w:val="20"/>
              </w:rPr>
              <w:t>6</w:t>
            </w:r>
            <w:r w:rsidRPr="00F37D21" w:rsidR="00F37D21">
              <w:rPr>
                <w:rFonts w:ascii="Arial" w:hAnsi="Arial" w:cs="Arial"/>
                <w:sz w:val="20"/>
                <w:szCs w:val="20"/>
              </w:rPr>
              <w:t>,</w:t>
            </w:r>
            <w:r w:rsidR="00F23D6D">
              <w:rPr>
                <w:rFonts w:ascii="Arial" w:hAnsi="Arial" w:cs="Arial"/>
                <w:sz w:val="20"/>
                <w:szCs w:val="20"/>
              </w:rPr>
              <w:t xml:space="preserve"> </w:t>
            </w:r>
            <w:r w:rsidRPr="00CD783C" w:rsidR="00F23D6D">
              <w:rPr>
                <w:rFonts w:ascii="Arial" w:hAnsi="Arial" w:cs="Arial"/>
                <w:sz w:val="20"/>
                <w:szCs w:val="20"/>
              </w:rPr>
              <w:t xml:space="preserve">through the </w:t>
            </w:r>
            <w:hyperlink w:history="1" r:id="rId17">
              <w:r w:rsidRPr="00CC4E85" w:rsidR="00F23D6D">
                <w:rPr>
                  <w:rStyle w:val="Hyperlink"/>
                  <w:rFonts w:ascii="Arial" w:hAnsi="Arial" w:cs="Arial"/>
                  <w:sz w:val="20"/>
                  <w:szCs w:val="20"/>
                </w:rPr>
                <w:t>online examination request system</w:t>
              </w:r>
            </w:hyperlink>
            <w:r w:rsidR="00F23D6D">
              <w:rPr>
                <w:rFonts w:ascii="Arial" w:hAnsi="Arial" w:cs="Arial"/>
                <w:sz w:val="20"/>
                <w:szCs w:val="20"/>
              </w:rPr>
              <w:t>.</w:t>
            </w:r>
            <w:r w:rsidRPr="005757C8" w:rsidR="00F23D6D">
              <w:rPr>
                <w:rFonts w:ascii="Arial" w:hAnsi="Arial" w:cs="Arial"/>
                <w:sz w:val="20"/>
                <w:szCs w:val="20"/>
                <w:vertAlign w:val="superscript"/>
              </w:rPr>
              <w:t>1</w:t>
            </w:r>
          </w:p>
        </w:tc>
      </w:tr>
      <w:tr w:rsidR="00FB2847" w:rsidTr="46050874" w14:paraId="349675A3" w14:textId="77777777">
        <w:trPr>
          <w:trHeight w:val="144"/>
        </w:trPr>
        <w:tc>
          <w:tcPr>
            <w:tcW w:w="10795" w:type="dxa"/>
            <w:gridSpan w:val="2"/>
            <w:tcBorders>
              <w:left w:val="nil"/>
              <w:right w:val="nil"/>
            </w:tcBorders>
            <w:tcMar/>
            <w:vAlign w:val="center"/>
          </w:tcPr>
          <w:p w:rsidRPr="00CD783C" w:rsidR="00FB2847" w:rsidP="000D0831" w:rsidRDefault="00FB2847" w14:paraId="78B4365D" w14:textId="77777777">
            <w:pPr>
              <w:jc w:val="both"/>
              <w:rPr>
                <w:rFonts w:ascii="Arial" w:hAnsi="Arial" w:cs="Arial"/>
                <w:sz w:val="20"/>
                <w:szCs w:val="20"/>
              </w:rPr>
            </w:pPr>
          </w:p>
        </w:tc>
      </w:tr>
      <w:tr w:rsidR="00784144" w:rsidTr="46050874" w14:paraId="14805A46" w14:textId="77777777">
        <w:trPr>
          <w:trHeight w:val="1367"/>
        </w:trPr>
        <w:tc>
          <w:tcPr>
            <w:tcW w:w="2106" w:type="dxa"/>
            <w:tcBorders>
              <w:bottom w:val="single" w:color="auto" w:sz="4" w:space="0"/>
            </w:tcBorders>
            <w:tcMar/>
            <w:vAlign w:val="center"/>
          </w:tcPr>
          <w:p w:rsidR="00784144" w:rsidP="00B5546C" w:rsidRDefault="00784144" w14:paraId="74D3A315" w14:textId="7B72AD28">
            <w:pPr>
              <w:jc w:val="center"/>
              <w:rPr>
                <w:rFonts w:ascii="Arial" w:hAnsi="Arial" w:cs="Arial"/>
                <w:b/>
                <w:bCs/>
                <w:sz w:val="56"/>
                <w:szCs w:val="56"/>
              </w:rPr>
            </w:pPr>
            <w:r>
              <w:rPr>
                <w:rFonts w:ascii="Arial" w:hAnsi="Arial" w:cs="Arial"/>
                <w:b/>
                <w:bCs/>
                <w:sz w:val="56"/>
                <w:szCs w:val="56"/>
              </w:rPr>
              <w:t>3</w:t>
            </w:r>
            <w:sdt>
              <w:sdtPr>
                <w:rPr>
                  <w:rFonts w:ascii="Arial" w:hAnsi="Arial" w:cs="Arial"/>
                  <w:b/>
                  <w:bCs/>
                  <w:sz w:val="56"/>
                  <w:szCs w:val="56"/>
                </w:rPr>
                <w:id w:val="-1550140548"/>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784144" w:rsidR="00784144" w:rsidP="00B5546C" w:rsidRDefault="009525D8" w14:paraId="0CDC84C3" w14:textId="3BF118FB">
            <w:pPr>
              <w:jc w:val="center"/>
              <w:rPr>
                <w:rFonts w:ascii="Arial" w:hAnsi="Arial" w:cs="Arial"/>
                <w:sz w:val="20"/>
                <w:szCs w:val="20"/>
              </w:rPr>
            </w:pPr>
            <w:r w:rsidRPr="0024278A">
              <w:rPr>
                <w:rFonts w:ascii="Arial" w:hAnsi="Arial" w:cs="Arial"/>
                <w:sz w:val="20"/>
                <w:szCs w:val="20"/>
              </w:rPr>
              <w:t xml:space="preserve">Work with </w:t>
            </w:r>
            <w:r>
              <w:rPr>
                <w:rFonts w:ascii="Arial" w:hAnsi="Arial" w:cs="Arial"/>
                <w:sz w:val="20"/>
                <w:szCs w:val="20"/>
              </w:rPr>
              <w:t>Level 1 Data Center</w:t>
            </w:r>
          </w:p>
        </w:tc>
        <w:tc>
          <w:tcPr>
            <w:tcW w:w="8689" w:type="dxa"/>
            <w:tcBorders>
              <w:bottom w:val="single" w:color="auto" w:sz="4" w:space="0"/>
            </w:tcBorders>
            <w:tcMar/>
          </w:tcPr>
          <w:p w:rsidRPr="000D0831" w:rsidR="00784144" w:rsidP="000D0831" w:rsidRDefault="009525D8" w14:paraId="02DDDD53" w14:textId="7D69AF9E">
            <w:pPr>
              <w:jc w:val="both"/>
              <w:rPr>
                <w:rFonts w:ascii="Arial" w:hAnsi="Arial" w:cs="Arial"/>
                <w:sz w:val="20"/>
                <w:szCs w:val="20"/>
              </w:rPr>
            </w:pPr>
            <w:r w:rsidRPr="29B2AEE8" w:rsidR="009525D8">
              <w:rPr>
                <w:rFonts w:ascii="Arial" w:hAnsi="Arial" w:cs="Arial"/>
                <w:sz w:val="20"/>
                <w:szCs w:val="20"/>
              </w:rPr>
              <w:t>Check</w:t>
            </w:r>
            <w:r w:rsidRPr="29B2AEE8" w:rsidR="009525D8">
              <w:rPr>
                <w:rFonts w:ascii="Arial" w:hAnsi="Arial" w:cs="Arial"/>
                <w:sz w:val="20"/>
                <w:szCs w:val="20"/>
              </w:rPr>
              <w:t xml:space="preserve"> with your Regional Information Center (RIC) or </w:t>
            </w:r>
            <w:r w:rsidRPr="29B2AEE8" w:rsidR="0B83F286">
              <w:rPr>
                <w:rFonts w:ascii="Arial" w:hAnsi="Arial" w:cs="Arial"/>
                <w:sz w:val="20"/>
                <w:szCs w:val="20"/>
              </w:rPr>
              <w:t>large city</w:t>
            </w:r>
            <w:r w:rsidRPr="29B2AEE8" w:rsidR="009525D8">
              <w:rPr>
                <w:rFonts w:ascii="Arial" w:hAnsi="Arial" w:cs="Arial"/>
                <w:sz w:val="20"/>
                <w:szCs w:val="20"/>
              </w:rPr>
              <w:t xml:space="preserve"> scanning center</w:t>
            </w:r>
            <w:r w:rsidRPr="29B2AEE8" w:rsidR="009525D8">
              <w:rPr>
                <w:rFonts w:ascii="Arial" w:hAnsi="Arial" w:cs="Arial"/>
                <w:sz w:val="20"/>
                <w:szCs w:val="20"/>
              </w:rPr>
              <w:t xml:space="preserve"> regarding student data loading requirements for CBT. </w:t>
            </w:r>
            <w:r w:rsidRPr="29B2AEE8" w:rsidR="009525D8">
              <w:rPr>
                <w:rFonts w:ascii="Arial" w:hAnsi="Arial" w:cs="Arial"/>
                <w:sz w:val="20"/>
                <w:szCs w:val="20"/>
              </w:rPr>
              <w:t xml:space="preserve">A complete </w:t>
            </w:r>
            <w:hyperlink r:id="R4289952b06bb4ed5">
              <w:r w:rsidRPr="29B2AEE8" w:rsidR="009525D8">
                <w:rPr>
                  <w:rStyle w:val="Hyperlink"/>
                  <w:rFonts w:ascii="Arial" w:hAnsi="Arial" w:cs="Arial"/>
                  <w:sz w:val="20"/>
                  <w:szCs w:val="20"/>
                </w:rPr>
                <w:t>list of RICS and large-city scanning centers</w:t>
              </w:r>
            </w:hyperlink>
            <w:r w:rsidRPr="29B2AEE8" w:rsidR="009525D8">
              <w:rPr>
                <w:rFonts w:ascii="Arial" w:hAnsi="Arial" w:cs="Arial"/>
                <w:sz w:val="20"/>
                <w:szCs w:val="20"/>
              </w:rPr>
              <w:t xml:space="preserve"> is available on the Department’s website</w:t>
            </w:r>
            <w:r w:rsidRPr="29B2AEE8" w:rsidR="009525D8">
              <w:rPr>
                <w:rFonts w:ascii="Arial" w:hAnsi="Arial" w:cs="Arial"/>
                <w:sz w:val="20"/>
                <w:szCs w:val="20"/>
              </w:rPr>
              <w:t>.</w:t>
            </w:r>
          </w:p>
        </w:tc>
      </w:tr>
      <w:tr w:rsidR="00784144" w:rsidTr="46050874" w14:paraId="091AE83B" w14:textId="77777777">
        <w:trPr>
          <w:trHeight w:val="215"/>
        </w:trPr>
        <w:tc>
          <w:tcPr>
            <w:tcW w:w="2106" w:type="dxa"/>
            <w:tcBorders>
              <w:left w:val="nil"/>
              <w:bottom w:val="single" w:color="auto" w:sz="4" w:space="0"/>
              <w:right w:val="nil"/>
            </w:tcBorders>
            <w:tcMar/>
            <w:vAlign w:val="center"/>
          </w:tcPr>
          <w:p w:rsidRPr="00784144" w:rsidR="00784144" w:rsidP="00784144" w:rsidRDefault="00784144" w14:paraId="01A9D95E" w14:textId="77777777">
            <w:pPr>
              <w:rPr>
                <w:rFonts w:ascii="Arial" w:hAnsi="Arial" w:cs="Arial"/>
                <w:b/>
                <w:bCs/>
                <w:sz w:val="20"/>
                <w:szCs w:val="20"/>
              </w:rPr>
            </w:pPr>
          </w:p>
        </w:tc>
        <w:tc>
          <w:tcPr>
            <w:tcW w:w="8689" w:type="dxa"/>
            <w:tcBorders>
              <w:left w:val="nil"/>
              <w:bottom w:val="single" w:color="auto" w:sz="4" w:space="0"/>
              <w:right w:val="nil"/>
            </w:tcBorders>
            <w:tcMar/>
          </w:tcPr>
          <w:p w:rsidRPr="000D0831" w:rsidR="00784144" w:rsidP="000D0831" w:rsidRDefault="00784144" w14:paraId="6C04A42B" w14:textId="77777777">
            <w:pPr>
              <w:jc w:val="both"/>
              <w:rPr>
                <w:rFonts w:ascii="Arial" w:hAnsi="Arial" w:cs="Arial"/>
                <w:sz w:val="20"/>
                <w:szCs w:val="20"/>
              </w:rPr>
            </w:pPr>
          </w:p>
        </w:tc>
      </w:tr>
      <w:tr w:rsidR="004536B4" w:rsidTr="46050874" w14:paraId="47716F24" w14:textId="61874A97">
        <w:trPr>
          <w:trHeight w:val="1133"/>
        </w:trPr>
        <w:tc>
          <w:tcPr>
            <w:tcW w:w="2106" w:type="dxa"/>
            <w:tcBorders>
              <w:bottom w:val="single" w:color="auto" w:sz="4" w:space="0"/>
            </w:tcBorders>
            <w:tcMar/>
            <w:vAlign w:val="center"/>
          </w:tcPr>
          <w:p w:rsidR="00B5546C" w:rsidP="00B5546C" w:rsidRDefault="00784144" w14:paraId="735AA740" w14:textId="36CC0F6A">
            <w:pPr>
              <w:jc w:val="center"/>
              <w:rPr>
                <w:rFonts w:ascii="Arial" w:hAnsi="Arial" w:cs="Arial"/>
                <w:b/>
                <w:bCs/>
                <w:sz w:val="56"/>
                <w:szCs w:val="56"/>
              </w:rPr>
            </w:pPr>
            <w:r>
              <w:rPr>
                <w:rFonts w:ascii="Arial" w:hAnsi="Arial" w:cs="Arial"/>
                <w:b/>
                <w:bCs/>
                <w:sz w:val="56"/>
                <w:szCs w:val="56"/>
              </w:rPr>
              <w:t>4</w:t>
            </w:r>
            <w:sdt>
              <w:sdtPr>
                <w:rPr>
                  <w:rFonts w:ascii="Arial" w:hAnsi="Arial" w:cs="Arial"/>
                  <w:b/>
                  <w:bCs/>
                  <w:sz w:val="56"/>
                  <w:szCs w:val="56"/>
                </w:rPr>
                <w:id w:val="1413268692"/>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436120" w:rsidR="009525D8" w:rsidP="009525D8" w:rsidRDefault="009525D8" w14:paraId="48BE3B47" w14:textId="77777777">
            <w:pPr>
              <w:jc w:val="center"/>
              <w:rPr>
                <w:rFonts w:ascii="Arial" w:hAnsi="Arial" w:cs="Arial"/>
                <w:sz w:val="20"/>
                <w:szCs w:val="20"/>
              </w:rPr>
            </w:pPr>
            <w:r w:rsidRPr="00436120">
              <w:rPr>
                <w:rFonts w:ascii="Arial" w:hAnsi="Arial" w:cs="Arial"/>
                <w:sz w:val="20"/>
                <w:szCs w:val="20"/>
              </w:rPr>
              <w:t xml:space="preserve">Access </w:t>
            </w:r>
            <w:r w:rsidRPr="00742D4B">
              <w:rPr>
                <w:rFonts w:ascii="Arial" w:hAnsi="Arial" w:cs="Arial"/>
                <w:sz w:val="20"/>
                <w:szCs w:val="20"/>
              </w:rPr>
              <w:t>Nexter</w:t>
            </w:r>
            <w:r>
              <w:rPr>
                <w:rFonts w:ascii="Arial" w:hAnsi="Arial" w:cs="Arial"/>
                <w:sz w:val="20"/>
                <w:szCs w:val="20"/>
              </w:rPr>
              <w:t xml:space="preserve">a </w:t>
            </w:r>
            <w:r w:rsidRPr="00436120">
              <w:rPr>
                <w:rFonts w:ascii="Arial" w:hAnsi="Arial" w:cs="Arial"/>
                <w:sz w:val="20"/>
                <w:szCs w:val="20"/>
              </w:rPr>
              <w:t xml:space="preserve">Admin </w:t>
            </w:r>
          </w:p>
          <w:p w:rsidRPr="00CD783C" w:rsidR="00CD783C" w:rsidP="00CD783C" w:rsidRDefault="00CD783C" w14:paraId="4DEE3B9A" w14:textId="392B2F31">
            <w:pPr>
              <w:jc w:val="center"/>
              <w:rPr>
                <w:rFonts w:ascii="Arial" w:hAnsi="Arial" w:cs="Arial"/>
                <w:sz w:val="20"/>
                <w:szCs w:val="20"/>
              </w:rPr>
            </w:pPr>
          </w:p>
        </w:tc>
        <w:tc>
          <w:tcPr>
            <w:tcW w:w="8689" w:type="dxa"/>
            <w:tcBorders>
              <w:bottom w:val="single" w:color="auto" w:sz="4" w:space="0"/>
            </w:tcBorders>
            <w:tcMar/>
          </w:tcPr>
          <w:p w:rsidRPr="00D93724" w:rsidR="00436120" w:rsidP="000D0831" w:rsidRDefault="009525D8" w14:paraId="1E4578DF" w14:textId="11093880">
            <w:pPr>
              <w:jc w:val="both"/>
              <w:rPr>
                <w:rFonts w:ascii="Arial" w:hAnsi="Arial" w:cs="Arial"/>
                <w:sz w:val="20"/>
                <w:szCs w:val="20"/>
              </w:rPr>
            </w:pPr>
            <w:r>
              <w:rPr>
                <w:rFonts w:ascii="Arial" w:hAnsi="Arial" w:cs="Arial"/>
                <w:sz w:val="20"/>
                <w:szCs w:val="20"/>
              </w:rPr>
              <w:t>The</w:t>
            </w:r>
            <w:r w:rsidRPr="0043662A">
              <w:rPr>
                <w:rFonts w:ascii="Arial" w:hAnsi="Arial" w:cs="Arial"/>
                <w:sz w:val="20"/>
                <w:szCs w:val="20"/>
              </w:rPr>
              <w:t xml:space="preserve"> administration system for CBT is called the Nextera Administration System (Nextera Admin). Superintendents, principals, and DTC</w:t>
            </w:r>
            <w:r>
              <w:rPr>
                <w:rFonts w:ascii="Arial" w:hAnsi="Arial" w:cs="Arial"/>
                <w:sz w:val="20"/>
                <w:szCs w:val="20"/>
              </w:rPr>
              <w:t>s</w:t>
            </w:r>
            <w:r w:rsidRPr="0043662A">
              <w:rPr>
                <w:rFonts w:ascii="Arial" w:hAnsi="Arial" w:cs="Arial"/>
                <w:sz w:val="20"/>
                <w:szCs w:val="20"/>
              </w:rPr>
              <w:t xml:space="preserve"> for all schools, whether testing on computer or paper, are provided with accounts in </w:t>
            </w:r>
            <w:hyperlink w:history="1" r:id="rId19">
              <w:r w:rsidRPr="00303038">
                <w:rPr>
                  <w:rStyle w:val="Hyperlink"/>
                  <w:rFonts w:ascii="Arial" w:hAnsi="Arial" w:cs="Arial"/>
                  <w:sz w:val="20"/>
                  <w:szCs w:val="20"/>
                </w:rPr>
                <w:t>Nextera Admin</w:t>
              </w:r>
            </w:hyperlink>
            <w:r w:rsidR="00162729">
              <w:rPr>
                <w:rStyle w:val="Hyperlink"/>
                <w:rFonts w:ascii="Arial" w:hAnsi="Arial" w:cs="Arial"/>
                <w:sz w:val="20"/>
                <w:szCs w:val="20"/>
              </w:rPr>
              <w:t>.</w:t>
            </w:r>
            <w:r w:rsidRPr="0043662A">
              <w:rPr>
                <w:rFonts w:ascii="Arial" w:hAnsi="Arial" w:cs="Arial"/>
                <w:sz w:val="20"/>
                <w:szCs w:val="20"/>
              </w:rPr>
              <w:t>“Welcome to Nextera” e-mails</w:t>
            </w:r>
            <w:r>
              <w:rPr>
                <w:rFonts w:ascii="Arial" w:hAnsi="Arial" w:cs="Arial"/>
                <w:sz w:val="20"/>
                <w:szCs w:val="20"/>
              </w:rPr>
              <w:t xml:space="preserve"> are</w:t>
            </w:r>
            <w:r w:rsidRPr="0043662A">
              <w:rPr>
                <w:rFonts w:ascii="Arial" w:hAnsi="Arial" w:cs="Arial"/>
                <w:sz w:val="20"/>
                <w:szCs w:val="20"/>
              </w:rPr>
              <w:t xml:space="preserve"> sent out </w:t>
            </w:r>
            <w:r w:rsidRPr="00F131BE">
              <w:rPr>
                <w:rFonts w:ascii="Arial" w:hAnsi="Arial" w:cs="Arial"/>
                <w:sz w:val="20"/>
                <w:szCs w:val="20"/>
              </w:rPr>
              <w:t xml:space="preserve">in </w:t>
            </w:r>
            <w:r w:rsidRPr="00F131BE">
              <w:rPr>
                <w:rFonts w:ascii="Arial" w:hAnsi="Arial" w:cs="Arial"/>
                <w:b/>
                <w:bCs/>
                <w:sz w:val="20"/>
                <w:szCs w:val="20"/>
              </w:rPr>
              <w:t>early October.</w:t>
            </w:r>
            <w:r w:rsidR="00822CA3">
              <w:rPr>
                <w:rFonts w:ascii="Arial" w:hAnsi="Arial" w:cs="Arial"/>
                <w:b/>
                <w:bCs/>
                <w:sz w:val="20"/>
                <w:szCs w:val="20"/>
              </w:rPr>
              <w:t xml:space="preserve"> </w:t>
            </w:r>
            <w:r w:rsidRPr="0043662A">
              <w:rPr>
                <w:rFonts w:ascii="Arial" w:hAnsi="Arial" w:cs="Arial"/>
                <w:sz w:val="20"/>
                <w:szCs w:val="20"/>
              </w:rPr>
              <w:t xml:space="preserve">Please contact NWEA Customer Support at 866-997-0695 or e-mail </w:t>
            </w:r>
            <w:hyperlink w:history="1" r:id="rId20">
              <w:r w:rsidRPr="0043662A">
                <w:rPr>
                  <w:rStyle w:val="Hyperlink"/>
                  <w:rFonts w:ascii="Arial" w:hAnsi="Arial" w:cs="Arial"/>
                  <w:sz w:val="20"/>
                  <w:szCs w:val="20"/>
                </w:rPr>
                <w:t>NYTesting@nwea.org</w:t>
              </w:r>
            </w:hyperlink>
            <w:r w:rsidRPr="0043662A">
              <w:rPr>
                <w:rFonts w:ascii="Arial" w:hAnsi="Arial" w:cs="Arial"/>
                <w:sz w:val="20"/>
                <w:szCs w:val="20"/>
              </w:rPr>
              <w:t xml:space="preserve"> for assistance with Nextera</w:t>
            </w:r>
            <w:r>
              <w:rPr>
                <w:rFonts w:ascii="Arial" w:hAnsi="Arial" w:cs="Arial"/>
                <w:sz w:val="20"/>
                <w:szCs w:val="20"/>
              </w:rPr>
              <w:t xml:space="preserve"> </w:t>
            </w:r>
            <w:r w:rsidRPr="0043662A">
              <w:rPr>
                <w:rFonts w:ascii="Arial" w:hAnsi="Arial" w:cs="Arial"/>
                <w:sz w:val="20"/>
                <w:szCs w:val="20"/>
              </w:rPr>
              <w:t>Admin.</w:t>
            </w:r>
          </w:p>
        </w:tc>
      </w:tr>
      <w:tr w:rsidR="00FB2847" w:rsidTr="46050874" w14:paraId="33CAEA15" w14:textId="77777777">
        <w:trPr>
          <w:trHeight w:val="144"/>
        </w:trPr>
        <w:tc>
          <w:tcPr>
            <w:tcW w:w="10795" w:type="dxa"/>
            <w:gridSpan w:val="2"/>
            <w:tcBorders>
              <w:left w:val="nil"/>
              <w:right w:val="nil"/>
            </w:tcBorders>
            <w:tcMar/>
            <w:vAlign w:val="center"/>
          </w:tcPr>
          <w:p w:rsidRPr="000D0831" w:rsidR="00FB2847" w:rsidP="000D0831" w:rsidRDefault="00FB2847" w14:paraId="30B1E5D5" w14:textId="77777777">
            <w:pPr>
              <w:jc w:val="both"/>
              <w:rPr>
                <w:rFonts w:ascii="Arial" w:hAnsi="Arial" w:cs="Arial"/>
                <w:sz w:val="20"/>
                <w:szCs w:val="20"/>
              </w:rPr>
            </w:pPr>
          </w:p>
        </w:tc>
      </w:tr>
      <w:tr w:rsidR="004536B4" w:rsidTr="46050874" w14:paraId="4FB122E7" w14:textId="6A3AB9B5">
        <w:trPr>
          <w:trHeight w:val="1025"/>
        </w:trPr>
        <w:tc>
          <w:tcPr>
            <w:tcW w:w="2106" w:type="dxa"/>
            <w:tcBorders>
              <w:bottom w:val="single" w:color="auto" w:sz="4" w:space="0"/>
            </w:tcBorders>
            <w:tcMar/>
            <w:vAlign w:val="center"/>
          </w:tcPr>
          <w:p w:rsidR="00B5546C" w:rsidP="00B5546C" w:rsidRDefault="00784144" w14:paraId="6719825F" w14:textId="2481D21B">
            <w:pPr>
              <w:jc w:val="center"/>
              <w:rPr>
                <w:rFonts w:ascii="Arial" w:hAnsi="Arial" w:cs="Arial"/>
                <w:b/>
                <w:bCs/>
                <w:sz w:val="56"/>
                <w:szCs w:val="56"/>
              </w:rPr>
            </w:pPr>
            <w:r>
              <w:rPr>
                <w:rFonts w:ascii="Arial" w:hAnsi="Arial" w:cs="Arial"/>
                <w:b/>
                <w:bCs/>
                <w:sz w:val="56"/>
                <w:szCs w:val="56"/>
              </w:rPr>
              <w:t>5</w:t>
            </w:r>
            <w:sdt>
              <w:sdtPr>
                <w:rPr>
                  <w:rFonts w:ascii="Arial" w:hAnsi="Arial" w:cs="Arial"/>
                  <w:b/>
                  <w:bCs/>
                  <w:sz w:val="56"/>
                  <w:szCs w:val="56"/>
                </w:rPr>
                <w:id w:val="-1603560360"/>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0D0831" w:rsidR="000D0831" w:rsidP="00B5546C" w:rsidRDefault="009525D8" w14:paraId="65C19D01" w14:textId="521C8AE3">
            <w:pPr>
              <w:jc w:val="center"/>
              <w:rPr>
                <w:rFonts w:ascii="Arial" w:hAnsi="Arial" w:cs="Arial"/>
                <w:sz w:val="20"/>
                <w:szCs w:val="20"/>
              </w:rPr>
            </w:pPr>
            <w:r>
              <w:rPr>
                <w:rFonts w:ascii="Arial" w:hAnsi="Arial" w:cs="Arial"/>
                <w:sz w:val="20"/>
                <w:szCs w:val="20"/>
              </w:rPr>
              <w:t xml:space="preserve">Complete </w:t>
            </w:r>
            <w:r w:rsidRPr="004536B4">
              <w:rPr>
                <w:rFonts w:ascii="Arial" w:hAnsi="Arial" w:cs="Arial"/>
                <w:sz w:val="20"/>
                <w:szCs w:val="20"/>
              </w:rPr>
              <w:t>Technology Readiness Checklist</w:t>
            </w:r>
          </w:p>
        </w:tc>
        <w:tc>
          <w:tcPr>
            <w:tcW w:w="8689" w:type="dxa"/>
            <w:tcBorders>
              <w:bottom w:val="single" w:color="auto" w:sz="4" w:space="0"/>
            </w:tcBorders>
            <w:tcMar/>
          </w:tcPr>
          <w:p w:rsidRPr="00AD4586" w:rsidR="00436120" w:rsidP="00AD4586" w:rsidRDefault="009525D8" w14:paraId="69F34585" w14:textId="470DA875">
            <w:pPr>
              <w:jc w:val="both"/>
              <w:rPr>
                <w:rFonts w:ascii="Arial" w:hAnsi="Arial" w:cs="Arial"/>
                <w:color w:val="000000"/>
                <w:sz w:val="20"/>
                <w:szCs w:val="20"/>
              </w:rPr>
            </w:pPr>
            <w:r w:rsidRPr="00414A66">
              <w:rPr>
                <w:rFonts w:ascii="Arial" w:hAnsi="Arial" w:cs="Arial"/>
                <w:sz w:val="20"/>
                <w:szCs w:val="20"/>
              </w:rPr>
              <w:t>Schools will receive information about the process to verify their technology readiness, which means confirming that the school has adequate bandwidth, the student testing devices meet minimum technical specifications, as well as other considerations, to participate in CBT. Schools will complete the Technology Readiness</w:t>
            </w:r>
            <w:r>
              <w:rPr>
                <w:rFonts w:ascii="Arial" w:hAnsi="Arial" w:cs="Arial"/>
                <w:sz w:val="20"/>
                <w:szCs w:val="20"/>
              </w:rPr>
              <w:t xml:space="preserve"> Checklist</w:t>
            </w:r>
            <w:r w:rsidRPr="00414A66">
              <w:rPr>
                <w:rFonts w:ascii="Arial" w:hAnsi="Arial" w:cs="Arial"/>
                <w:sz w:val="20"/>
                <w:szCs w:val="20"/>
              </w:rPr>
              <w:t xml:space="preserve"> on the Help tab in </w:t>
            </w:r>
            <w:hyperlink w:history="1" r:id="rId21">
              <w:r w:rsidRPr="00303038">
                <w:rPr>
                  <w:rStyle w:val="Hyperlink"/>
                  <w:rFonts w:ascii="Arial" w:hAnsi="Arial" w:cs="Arial"/>
                  <w:sz w:val="20"/>
                  <w:szCs w:val="20"/>
                </w:rPr>
                <w:t>Nextera Admin</w:t>
              </w:r>
            </w:hyperlink>
            <w:r w:rsidRPr="00414A66">
              <w:rPr>
                <w:rFonts w:ascii="Arial" w:hAnsi="Arial" w:cs="Arial"/>
                <w:sz w:val="20"/>
                <w:szCs w:val="20"/>
              </w:rPr>
              <w:t xml:space="preserve">. </w:t>
            </w:r>
            <w:r w:rsidR="00F37D21">
              <w:rPr>
                <w:rFonts w:ascii="Arial" w:hAnsi="Arial" w:cs="Arial"/>
                <w:sz w:val="20"/>
                <w:szCs w:val="20"/>
              </w:rPr>
              <w:t xml:space="preserve">The Technology Readiness Checklist should be completed by </w:t>
            </w:r>
            <w:r w:rsidRPr="00F37D21" w:rsidR="00F37D21">
              <w:rPr>
                <w:rFonts w:ascii="Arial" w:hAnsi="Arial" w:cs="Arial"/>
                <w:b/>
                <w:bCs/>
                <w:sz w:val="20"/>
                <w:szCs w:val="20"/>
              </w:rPr>
              <w:t xml:space="preserve">December </w:t>
            </w:r>
            <w:r w:rsidR="004F3F73">
              <w:rPr>
                <w:rFonts w:ascii="Arial" w:hAnsi="Arial" w:cs="Arial"/>
                <w:b/>
                <w:bCs/>
                <w:sz w:val="20"/>
                <w:szCs w:val="20"/>
              </w:rPr>
              <w:t>31</w:t>
            </w:r>
            <w:r w:rsidRPr="00F37D21" w:rsidR="00F37D21">
              <w:rPr>
                <w:rFonts w:ascii="Arial" w:hAnsi="Arial" w:cs="Arial"/>
                <w:b/>
                <w:bCs/>
                <w:sz w:val="20"/>
                <w:szCs w:val="20"/>
              </w:rPr>
              <w:t>, 202</w:t>
            </w:r>
            <w:r w:rsidR="004F3F73">
              <w:rPr>
                <w:rFonts w:ascii="Arial" w:hAnsi="Arial" w:cs="Arial"/>
                <w:b/>
                <w:bCs/>
                <w:sz w:val="20"/>
                <w:szCs w:val="20"/>
              </w:rPr>
              <w:t>6</w:t>
            </w:r>
            <w:r w:rsidR="00F37D21">
              <w:rPr>
                <w:rFonts w:ascii="Arial" w:hAnsi="Arial" w:cs="Arial"/>
                <w:sz w:val="20"/>
                <w:szCs w:val="20"/>
              </w:rPr>
              <w:t xml:space="preserve">. </w:t>
            </w:r>
            <w:r w:rsidRPr="00414A66">
              <w:rPr>
                <w:rFonts w:ascii="Arial" w:hAnsi="Arial" w:cs="Arial"/>
                <w:sz w:val="20"/>
                <w:szCs w:val="20"/>
              </w:rPr>
              <w:t xml:space="preserve">All schools administering operational CBT must complete the Technology Readiness Checklist </w:t>
            </w:r>
            <w:r>
              <w:rPr>
                <w:rFonts w:ascii="Arial" w:hAnsi="Arial" w:cs="Arial"/>
                <w:sz w:val="20"/>
                <w:szCs w:val="20"/>
              </w:rPr>
              <w:t xml:space="preserve">prior to </w:t>
            </w:r>
            <w:r w:rsidRPr="009525D8">
              <w:rPr>
                <w:rFonts w:ascii="Arial" w:hAnsi="Arial" w:cs="Arial"/>
                <w:sz w:val="20"/>
                <w:szCs w:val="20"/>
              </w:rPr>
              <w:t>administering the Statewide CBT Simulation to students.</w:t>
            </w:r>
          </w:p>
        </w:tc>
      </w:tr>
      <w:tr w:rsidR="00FB2847" w:rsidTr="46050874" w14:paraId="09036884" w14:textId="77777777">
        <w:trPr>
          <w:trHeight w:val="144"/>
        </w:trPr>
        <w:tc>
          <w:tcPr>
            <w:tcW w:w="10795" w:type="dxa"/>
            <w:gridSpan w:val="2"/>
            <w:tcBorders>
              <w:left w:val="nil"/>
              <w:right w:val="nil"/>
            </w:tcBorders>
            <w:tcMar/>
            <w:vAlign w:val="center"/>
          </w:tcPr>
          <w:p w:rsidRPr="00AD4586" w:rsidR="00FB2847" w:rsidP="00AD4586" w:rsidRDefault="00FB2847" w14:paraId="48CA03DF" w14:textId="77777777">
            <w:pPr>
              <w:jc w:val="both"/>
              <w:rPr>
                <w:rFonts w:ascii="Arial" w:hAnsi="Arial" w:cs="Arial"/>
                <w:sz w:val="20"/>
                <w:szCs w:val="20"/>
              </w:rPr>
            </w:pPr>
          </w:p>
        </w:tc>
      </w:tr>
      <w:tr w:rsidR="004536B4" w:rsidTr="46050874" w14:paraId="543EF301" w14:textId="77777777">
        <w:trPr>
          <w:trHeight w:val="1590"/>
        </w:trPr>
        <w:tc>
          <w:tcPr>
            <w:tcW w:w="2106" w:type="dxa"/>
            <w:tcBorders>
              <w:bottom w:val="single" w:color="auto" w:sz="4" w:space="0"/>
            </w:tcBorders>
            <w:tcMar/>
            <w:vAlign w:val="center"/>
          </w:tcPr>
          <w:p w:rsidR="00436120" w:rsidP="00B5546C" w:rsidRDefault="00784144" w14:paraId="307F0A2E" w14:textId="56B598EE">
            <w:pPr>
              <w:jc w:val="center"/>
              <w:rPr>
                <w:rFonts w:ascii="Arial" w:hAnsi="Arial" w:cs="Arial"/>
                <w:b/>
                <w:bCs/>
                <w:sz w:val="56"/>
                <w:szCs w:val="56"/>
              </w:rPr>
            </w:pPr>
            <w:r>
              <w:rPr>
                <w:rFonts w:ascii="Arial" w:hAnsi="Arial" w:cs="Arial"/>
                <w:b/>
                <w:bCs/>
                <w:sz w:val="56"/>
                <w:szCs w:val="56"/>
              </w:rPr>
              <w:t>6</w:t>
            </w:r>
            <w:sdt>
              <w:sdtPr>
                <w:rPr>
                  <w:rFonts w:ascii="Arial" w:hAnsi="Arial" w:cs="Arial"/>
                  <w:b/>
                  <w:bCs/>
                  <w:sz w:val="56"/>
                  <w:szCs w:val="56"/>
                </w:rPr>
                <w:id w:val="-364824970"/>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24278A" w:rsidR="0024278A" w:rsidP="009525D8" w:rsidRDefault="009525D8" w14:paraId="792E0027" w14:textId="54ECDC41">
            <w:pPr>
              <w:jc w:val="center"/>
              <w:rPr>
                <w:rFonts w:ascii="Arial" w:hAnsi="Arial" w:cs="Arial"/>
                <w:sz w:val="20"/>
                <w:szCs w:val="20"/>
              </w:rPr>
            </w:pPr>
            <w:r>
              <w:rPr>
                <w:rFonts w:ascii="Arial" w:hAnsi="Arial" w:cs="Arial"/>
                <w:sz w:val="20"/>
                <w:szCs w:val="20"/>
              </w:rPr>
              <w:t xml:space="preserve">Install and Test the </w:t>
            </w:r>
            <w:r w:rsidRPr="00742D4B">
              <w:rPr>
                <w:rFonts w:ascii="Arial" w:hAnsi="Arial" w:cs="Arial"/>
                <w:sz w:val="20"/>
                <w:szCs w:val="20"/>
              </w:rPr>
              <w:t>Nexter</w:t>
            </w:r>
            <w:r>
              <w:rPr>
                <w:rFonts w:ascii="Arial" w:hAnsi="Arial" w:cs="Arial"/>
                <w:sz w:val="20"/>
                <w:szCs w:val="20"/>
              </w:rPr>
              <w:t>a Secure Browser</w:t>
            </w:r>
          </w:p>
        </w:tc>
        <w:tc>
          <w:tcPr>
            <w:tcW w:w="8689" w:type="dxa"/>
            <w:tcBorders>
              <w:bottom w:val="single" w:color="auto" w:sz="4" w:space="0"/>
            </w:tcBorders>
            <w:tcMar/>
          </w:tcPr>
          <w:p w:rsidRPr="0043662A" w:rsidR="00B5546C" w:rsidP="00FB2847" w:rsidRDefault="009525D8" w14:paraId="74C8BE71" w14:textId="363A557A">
            <w:pPr>
              <w:jc w:val="both"/>
            </w:pPr>
            <w:r w:rsidRPr="00567EFD" w:rsidR="009525D8">
              <w:rPr>
                <w:rFonts w:ascii="Arial" w:hAnsi="Arial" w:cs="Arial"/>
                <w:sz w:val="20"/>
                <w:szCs w:val="20"/>
              </w:rPr>
              <w:t xml:space="preserve">Install and test the </w:t>
            </w:r>
            <w:r w:rsidRPr="00567EFD" w:rsidR="009525D8">
              <w:rPr>
                <w:rFonts w:ascii="Arial" w:hAnsi="Arial" w:cs="Arial"/>
                <w:sz w:val="20"/>
                <w:szCs w:val="20"/>
              </w:rPr>
              <w:t xml:space="preserve">Nextera</w:t>
            </w:r>
            <w:r w:rsidRPr="00567EFD" w:rsidR="009525D8">
              <w:rPr>
                <w:rFonts w:ascii="Arial" w:hAnsi="Arial" w:cs="Arial"/>
                <w:sz w:val="20"/>
                <w:szCs w:val="20"/>
              </w:rPr>
              <w:t xml:space="preserve"> Secure Browser on all student testing devices</w:t>
            </w:r>
            <w:r w:rsidRPr="00567EFD" w:rsidR="009525D8">
              <w:rPr>
                <w:rFonts w:ascii="Arial" w:hAnsi="Arial" w:cs="Arial"/>
                <w:sz w:val="20"/>
                <w:szCs w:val="20"/>
              </w:rPr>
              <w:t xml:space="preserve">.  </w:t>
            </w:r>
            <w:r w:rsidRPr="00567EFD" w:rsidR="009525D8">
              <w:rPr>
                <w:rFonts w:ascii="Arial" w:hAnsi="Arial" w:cs="Arial"/>
                <w:sz w:val="20"/>
                <w:szCs w:val="20"/>
              </w:rPr>
              <w:t xml:space="preserve">The computer-based tests are delivered through the secure browser</w:t>
            </w:r>
            <w:r w:rsidRPr="00567EFD" w:rsidR="009525D8">
              <w:rPr>
                <w:rFonts w:ascii="Arial" w:hAnsi="Arial" w:cs="Arial"/>
                <w:sz w:val="20"/>
                <w:szCs w:val="20"/>
              </w:rPr>
              <w:t xml:space="preserve">.  </w:t>
            </w:r>
            <w:r w:rsidRPr="00567EFD" w:rsidR="009525D8">
              <w:rPr>
                <w:rFonts w:ascii="Arial" w:hAnsi="Arial" w:cs="Arial"/>
                <w:color w:val="000000"/>
                <w:sz w:val="20"/>
                <w:szCs w:val="20"/>
                <w:shd w:val="clear" w:color="auto" w:fill="FFFFFF"/>
              </w:rPr>
              <w:t xml:space="preserve">Download the secure browser from the </w:t>
            </w:r>
            <w:r w:rsidRPr="00567EFD" w:rsidR="009525D8">
              <w:rPr>
                <w:rFonts w:ascii="Arial" w:hAnsi="Arial" w:cs="Arial"/>
                <w:sz w:val="20"/>
                <w:szCs w:val="20"/>
              </w:rPr>
              <w:t xml:space="preserve">Help &lt; Downloads tab in </w:t>
            </w:r>
            <w:hyperlink r:id="Rca0896ad9f4540a4">
              <w:r w:rsidRPr="46050874" w:rsidR="009525D8">
                <w:rPr>
                  <w:rStyle w:val="Hyperlink"/>
                  <w:rFonts w:ascii="Arial" w:hAnsi="Arial" w:cs="Arial"/>
                  <w:sz w:val="20"/>
                  <w:szCs w:val="20"/>
                </w:rPr>
                <w:t>Nextera Admin</w:t>
              </w:r>
            </w:hyperlink>
            <w:r w:rsidRPr="00567EFD" w:rsidR="009525D8">
              <w:rPr>
                <w:rFonts w:ascii="Arial" w:hAnsi="Arial" w:cs="Arial"/>
                <w:sz w:val="20"/>
                <w:szCs w:val="20"/>
              </w:rPr>
              <w:t xml:space="preserve">. The </w:t>
            </w:r>
            <w:r w:rsidRPr="46050874" w:rsidR="009525D8">
              <w:rPr>
                <w:rFonts w:ascii="Arial" w:hAnsi="Arial" w:cs="Arial"/>
                <w:sz w:val="20"/>
                <w:szCs w:val="20"/>
              </w:rPr>
              <w:t>Nextera</w:t>
            </w:r>
            <w:r w:rsidRPr="46050874" w:rsidR="009525D8">
              <w:rPr>
                <w:rFonts w:ascii="Arial" w:hAnsi="Arial" w:cs="Arial"/>
                <w:sz w:val="20"/>
                <w:szCs w:val="20"/>
              </w:rPr>
              <w:t xml:space="preserve"> </w:t>
            </w:r>
            <w:r w:rsidRPr="00567EFD" w:rsidR="009525D8">
              <w:rPr>
                <w:rFonts w:ascii="Arial" w:hAnsi="Arial" w:eastAsia="Times New Roman" w:cs="Arial"/>
                <w:sz w:val="20"/>
                <w:szCs w:val="20"/>
              </w:rPr>
              <w:t xml:space="preserve">Setup &amp; Installation Guide (SIG) provides instructions for schools to assist with downloading, installing, and testing the secure browser on student testing devices, including Chromebooks, Windows machines, Mac computers, and iPads. The SIG is </w:t>
            </w:r>
            <w:r w:rsidR="009525D8">
              <w:rPr>
                <w:rFonts w:ascii="Arial" w:hAnsi="Arial" w:eastAsia="Times New Roman" w:cs="Arial"/>
                <w:sz w:val="20"/>
                <w:szCs w:val="20"/>
              </w:rPr>
              <w:t>available</w:t>
            </w:r>
            <w:r w:rsidRPr="00567EFD" w:rsidR="009525D8">
              <w:rPr>
                <w:rFonts w:ascii="Arial" w:hAnsi="Arial" w:eastAsia="Times New Roman" w:cs="Arial"/>
                <w:sz w:val="20"/>
                <w:szCs w:val="20"/>
              </w:rPr>
              <w:t xml:space="preserve"> and posted on </w:t>
            </w:r>
            <w:r>
              <w:fldChar w:fldCharType="begin"/>
            </w:r>
            <w:r>
              <w:instrText xml:space="preserve">HYPERLINK "https://cbtsupport.nysed.gov/hc/en-us"</w:instrText>
            </w:r>
            <w:r>
              <w:fldChar w:fldCharType="separate"/>
            </w:r>
            <w:r w:rsidRPr="46050874" w:rsidR="009525D8">
              <w:rPr>
                <w:rStyle w:val="Hyperlink"/>
                <w:rFonts w:ascii="Arial" w:hAnsi="Arial" w:cs="Arial"/>
                <w:sz w:val="20"/>
                <w:szCs w:val="20"/>
                <w:shd w:val="clear" w:color="auto" w:fill="FFFFFF"/>
              </w:rPr>
              <w:t>CBT Support</w:t>
            </w:r>
            <w:r>
              <w:fldChar w:fldCharType="end"/>
            </w:r>
            <w:r w:rsidRPr="00567EFD" w:rsidR="009525D8">
              <w:rPr>
                <w:rFonts w:ascii="Arial" w:hAnsi="Arial" w:cs="Arial"/>
                <w:color w:val="000000"/>
                <w:sz w:val="20"/>
                <w:szCs w:val="20"/>
                <w:shd w:val="clear" w:color="auto" w:fill="FFFFFF"/>
              </w:rPr>
              <w:t>.</w:t>
            </w:r>
          </w:p>
        </w:tc>
      </w:tr>
      <w:tr w:rsidR="00C541ED" w:rsidTr="46050874" w14:paraId="68C65A36" w14:textId="77777777">
        <w:trPr>
          <w:trHeight w:val="144"/>
        </w:trPr>
        <w:tc>
          <w:tcPr>
            <w:tcW w:w="10795" w:type="dxa"/>
            <w:gridSpan w:val="2"/>
            <w:tcBorders>
              <w:left w:val="nil"/>
              <w:bottom w:val="single" w:color="000000" w:themeColor="text1" w:sz="4" w:space="0"/>
              <w:right w:val="nil"/>
            </w:tcBorders>
            <w:tcMar/>
            <w:vAlign w:val="center"/>
          </w:tcPr>
          <w:p w:rsidR="00C541ED" w:rsidP="00FB2847" w:rsidRDefault="00C541ED" w14:paraId="330BDA66" w14:textId="77777777">
            <w:pPr>
              <w:jc w:val="both"/>
              <w:rPr>
                <w:rFonts w:ascii="Arial" w:hAnsi="Arial" w:cs="Arial"/>
                <w:sz w:val="20"/>
                <w:szCs w:val="20"/>
              </w:rPr>
            </w:pPr>
          </w:p>
        </w:tc>
      </w:tr>
      <w:tr w:rsidR="004536B4" w:rsidTr="46050874" w14:paraId="5593BE5B" w14:textId="77777777">
        <w:trPr>
          <w:trHeight w:val="1430"/>
        </w:trPr>
        <w:tc>
          <w:tcPr>
            <w:tcW w:w="2106" w:type="dxa"/>
            <w:tcBorders>
              <w:top w:val="single" w:color="000000" w:themeColor="text1" w:sz="4"/>
              <w:bottom w:val="single" w:color="000000" w:themeColor="text1" w:sz="4" w:space="0"/>
            </w:tcBorders>
            <w:tcMar/>
            <w:vAlign w:val="center"/>
          </w:tcPr>
          <w:p w:rsidR="0024278A" w:rsidP="0024278A" w:rsidRDefault="00784144" w14:paraId="78C720BE" w14:textId="513E0347">
            <w:pPr>
              <w:jc w:val="center"/>
              <w:rPr>
                <w:rFonts w:ascii="Arial" w:hAnsi="Arial" w:cs="Arial"/>
                <w:b w:val="1"/>
                <w:bCs w:val="1"/>
                <w:sz w:val="56"/>
                <w:szCs w:val="56"/>
              </w:rPr>
            </w:pPr>
            <w:r w:rsidRPr="46050874" w:rsidR="53DBAE99">
              <w:rPr>
                <w:rFonts w:ascii="Arial" w:hAnsi="Arial" w:cs="Arial"/>
                <w:b w:val="1"/>
                <w:bCs w:val="1"/>
                <w:sz w:val="56"/>
                <w:szCs w:val="56"/>
              </w:rPr>
              <w:t>7</w:t>
            </w:r>
            <w:sdt>
              <w:sdtPr>
                <w:id w:val="-1668627268"/>
                <w14:checkbox>
                  <w14:checked w14:val="0"/>
                  <w14:checkedState w14:val="2612" w14:font="MS Gothic"/>
                  <w14:uncheckedState w14:val="2610" w14:font="MS Gothic"/>
                </w14:checkbox>
                <w:rPr>
                  <w:rFonts w:ascii="Arial" w:hAnsi="Arial" w:cs="Arial"/>
                  <w:b w:val="1"/>
                  <w:bCs w:val="1"/>
                  <w:sz w:val="56"/>
                  <w:szCs w:val="56"/>
                </w:rPr>
              </w:sdtPr>
              <w:sdtContent>
                <w:r w:rsidRPr="46050874" w:rsidR="28B86E28">
                  <w:rPr>
                    <w:rFonts w:ascii="MS Gothic" w:hAnsi="MS Gothic" w:eastAsia="MS Gothic" w:cs="MS Gothic"/>
                    <w:b w:val="1"/>
                    <w:bCs w:val="1"/>
                    <w:sz w:val="56"/>
                    <w:szCs w:val="56"/>
                  </w:rPr>
                  <w:t>☐</w:t>
                </w:r>
              </w:sdtContent>
              <w:sdtEndPr>
                <w:rPr>
                  <w:rFonts w:ascii="Arial" w:hAnsi="Arial" w:cs="Arial"/>
                  <w:b w:val="1"/>
                  <w:bCs w:val="1"/>
                  <w:sz w:val="56"/>
                  <w:szCs w:val="56"/>
                </w:rPr>
              </w:sdtEndPr>
            </w:sdt>
          </w:p>
          <w:p w:rsidRPr="009525D8" w:rsidR="00B5546C" w:rsidP="009525D8" w:rsidRDefault="009525D8" w14:paraId="66EAD1AD" w14:textId="464131E8">
            <w:pPr>
              <w:jc w:val="center"/>
              <w:rPr>
                <w:rFonts w:ascii="Arial" w:hAnsi="Arial" w:cs="Arial"/>
                <w:sz w:val="20"/>
                <w:szCs w:val="20"/>
              </w:rPr>
            </w:pPr>
            <w:r w:rsidRPr="003912AE">
              <w:rPr>
                <w:rFonts w:ascii="Arial" w:hAnsi="Arial" w:cs="Arial"/>
                <w:sz w:val="20"/>
                <w:szCs w:val="20"/>
              </w:rPr>
              <w:t>Have Students Practice</w:t>
            </w:r>
          </w:p>
        </w:tc>
        <w:tc>
          <w:tcPr>
            <w:tcW w:w="8689" w:type="dxa"/>
            <w:tcBorders>
              <w:top w:val="single" w:color="000000" w:themeColor="text1" w:sz="4"/>
              <w:bottom w:val="single" w:color="000000" w:themeColor="text1" w:sz="4" w:space="0"/>
            </w:tcBorders>
            <w:tcMar/>
          </w:tcPr>
          <w:p w:rsidRPr="00742D4B" w:rsidR="009525D8" w:rsidP="009525D8" w:rsidRDefault="009525D8" w14:paraId="7D628A5F" w14:textId="77777777">
            <w:pPr>
              <w:pStyle w:val="Pa37"/>
              <w:spacing w:after="120"/>
              <w:jc w:val="both"/>
              <w:rPr>
                <w:rFonts w:ascii="Arial" w:hAnsi="Arial" w:cs="Arial"/>
                <w:sz w:val="20"/>
                <w:szCs w:val="20"/>
              </w:rPr>
            </w:pPr>
            <w:r w:rsidRPr="00742D4B">
              <w:rPr>
                <w:rFonts w:ascii="Arial" w:hAnsi="Arial" w:cs="Arial"/>
                <w:sz w:val="20"/>
                <w:szCs w:val="20"/>
              </w:rPr>
              <w:t xml:space="preserve">The </w:t>
            </w:r>
            <w:hyperlink w:history="1" w:anchor="practice" r:id="rId24">
              <w:r w:rsidRPr="00303038">
                <w:rPr>
                  <w:rStyle w:val="Hyperlink"/>
                  <w:rFonts w:ascii="Arial" w:hAnsi="Arial" w:cs="Arial"/>
                  <w:sz w:val="20"/>
                  <w:szCs w:val="20"/>
                </w:rPr>
                <w:t>Question Sampler</w:t>
              </w:r>
            </w:hyperlink>
            <w:r>
              <w:rPr>
                <w:rFonts w:ascii="Arial" w:hAnsi="Arial" w:cs="Arial"/>
                <w:sz w:val="20"/>
                <w:szCs w:val="20"/>
              </w:rPr>
              <w:t xml:space="preserve"> </w:t>
            </w:r>
            <w:r w:rsidRPr="00742D4B">
              <w:rPr>
                <w:rFonts w:ascii="Arial" w:hAnsi="Arial" w:cs="Arial"/>
                <w:sz w:val="20"/>
                <w:szCs w:val="20"/>
              </w:rPr>
              <w:t>is available publicly online and offers an opportunity for students</w:t>
            </w:r>
            <w:r>
              <w:rPr>
                <w:rFonts w:ascii="Arial" w:hAnsi="Arial" w:cs="Arial"/>
                <w:sz w:val="20"/>
                <w:szCs w:val="20"/>
              </w:rPr>
              <w:t xml:space="preserve"> </w:t>
            </w:r>
            <w:r w:rsidRPr="00742D4B">
              <w:rPr>
                <w:rFonts w:ascii="Arial" w:hAnsi="Arial" w:cs="Arial"/>
                <w:sz w:val="20"/>
                <w:szCs w:val="20"/>
              </w:rPr>
              <w:t>to become familiar with the test format, the question types</w:t>
            </w:r>
            <w:r>
              <w:rPr>
                <w:rFonts w:ascii="Arial" w:hAnsi="Arial" w:cs="Arial"/>
                <w:sz w:val="20"/>
                <w:szCs w:val="20"/>
              </w:rPr>
              <w:t>,</w:t>
            </w:r>
            <w:r w:rsidRPr="00742D4B">
              <w:rPr>
                <w:rFonts w:ascii="Arial" w:hAnsi="Arial" w:cs="Arial"/>
                <w:sz w:val="20"/>
                <w:szCs w:val="20"/>
              </w:rPr>
              <w:t xml:space="preserve"> and the tools </w:t>
            </w:r>
            <w:r>
              <w:rPr>
                <w:rFonts w:ascii="Arial" w:hAnsi="Arial" w:cs="Arial"/>
                <w:sz w:val="20"/>
                <w:szCs w:val="20"/>
              </w:rPr>
              <w:t>they</w:t>
            </w:r>
            <w:r w:rsidRPr="00742D4B">
              <w:rPr>
                <w:rFonts w:ascii="Arial" w:hAnsi="Arial" w:cs="Arial"/>
                <w:sz w:val="20"/>
                <w:szCs w:val="20"/>
              </w:rPr>
              <w:t xml:space="preserve"> will experience during </w:t>
            </w:r>
            <w:r>
              <w:rPr>
                <w:rFonts w:ascii="Arial" w:hAnsi="Arial" w:cs="Arial"/>
                <w:sz w:val="20"/>
                <w:szCs w:val="20"/>
              </w:rPr>
              <w:t xml:space="preserve">CBT. </w:t>
            </w:r>
            <w:r w:rsidRPr="00742D4B">
              <w:rPr>
                <w:rFonts w:ascii="Arial" w:hAnsi="Arial" w:cs="Arial"/>
                <w:sz w:val="20"/>
                <w:szCs w:val="20"/>
              </w:rPr>
              <w:t>The Question Sampler offers practice tests in ELA, Math, and Science.  </w:t>
            </w:r>
          </w:p>
          <w:p w:rsidRPr="00414A66" w:rsidR="00B5546C" w:rsidP="009525D8" w:rsidRDefault="009525D8" w14:paraId="597AC2E5" w14:textId="48636861">
            <w:pPr>
              <w:jc w:val="both"/>
              <w:rPr>
                <w:rFonts w:ascii="Arial" w:hAnsi="Arial" w:cs="Arial"/>
                <w:sz w:val="20"/>
                <w:szCs w:val="20"/>
              </w:rPr>
            </w:pPr>
            <w:r w:rsidRPr="00742D4B">
              <w:rPr>
                <w:rFonts w:ascii="Arial" w:hAnsi="Arial" w:cs="Arial"/>
                <w:sz w:val="20"/>
                <w:szCs w:val="20"/>
              </w:rPr>
              <w:t>The same practice tests are also available in the Nexter</w:t>
            </w:r>
            <w:r>
              <w:rPr>
                <w:rFonts w:ascii="Arial" w:hAnsi="Arial" w:cs="Arial"/>
                <w:sz w:val="20"/>
                <w:szCs w:val="20"/>
              </w:rPr>
              <w:t xml:space="preserve">a </w:t>
            </w:r>
            <w:r w:rsidRPr="00742D4B">
              <w:rPr>
                <w:rFonts w:ascii="Arial" w:hAnsi="Arial" w:cs="Arial"/>
                <w:sz w:val="20"/>
                <w:szCs w:val="20"/>
              </w:rPr>
              <w:t>Secure Browser. The </w:t>
            </w:r>
            <w:r>
              <w:rPr>
                <w:rFonts w:ascii="Arial" w:hAnsi="Arial" w:cs="Arial"/>
                <w:sz w:val="20"/>
                <w:szCs w:val="20"/>
              </w:rPr>
              <w:t>Secure Browser Practice Tests</w:t>
            </w:r>
            <w:r w:rsidRPr="00742D4B">
              <w:rPr>
                <w:rFonts w:ascii="Arial" w:hAnsi="Arial" w:cs="Arial"/>
                <w:sz w:val="20"/>
                <w:szCs w:val="20"/>
              </w:rPr>
              <w:t xml:space="preserve"> provides students with the opportunity to become familiar with the mechanics of taking the test on the computer in the same environment they will use for CBT</w:t>
            </w:r>
            <w:r>
              <w:rPr>
                <w:rFonts w:ascii="Arial" w:hAnsi="Arial" w:cs="Arial"/>
                <w:sz w:val="20"/>
                <w:szCs w:val="20"/>
              </w:rPr>
              <w:t xml:space="preserve">. Additional information on the Secure Browser Practice Tests is available on </w:t>
            </w:r>
            <w:hyperlink w:history="1" r:id="rId25">
              <w:r w:rsidRPr="00303038">
                <w:rPr>
                  <w:rStyle w:val="Hyperlink"/>
                  <w:rFonts w:ascii="Arial" w:hAnsi="Arial" w:cs="Arial"/>
                  <w:sz w:val="20"/>
                  <w:szCs w:val="20"/>
                  <w:shd w:val="clear" w:color="auto" w:fill="FFFFFF"/>
                </w:rPr>
                <w:t>CBT Support</w:t>
              </w:r>
            </w:hyperlink>
            <w:r>
              <w:rPr>
                <w:rFonts w:ascii="Arial" w:hAnsi="Arial" w:cs="Arial"/>
                <w:color w:val="000000"/>
                <w:sz w:val="20"/>
                <w:szCs w:val="20"/>
                <w:shd w:val="clear" w:color="auto" w:fill="FFFFFF"/>
              </w:rPr>
              <w:t>.</w:t>
            </w:r>
          </w:p>
        </w:tc>
      </w:tr>
      <w:tr w:rsidR="46050874" w:rsidTr="46050874" w14:paraId="4385CB89">
        <w:trPr>
          <w:trHeight w:val="302"/>
        </w:trPr>
        <w:tc>
          <w:tcPr>
            <w:tcW w:w="2106" w:type="dxa"/>
            <w:tcBorders>
              <w:top w:val="single" w:color="000000" w:themeColor="text1" w:sz="4"/>
              <w:left w:val="none" w:color="000000" w:themeColor="text1" w:sz="4"/>
              <w:bottom w:val="single" w:color="000000" w:themeColor="text1" w:sz="4" w:space="0"/>
              <w:right w:val="none" w:color="000000" w:themeColor="text1" w:sz="4"/>
            </w:tcBorders>
            <w:tcMar/>
            <w:vAlign w:val="center"/>
          </w:tcPr>
          <w:p w:rsidR="46050874" w:rsidP="46050874" w:rsidRDefault="46050874" w14:paraId="392EC944" w14:textId="436D07DD">
            <w:pPr>
              <w:pStyle w:val="Normal"/>
              <w:suppressLineNumbers w:val="0"/>
              <w:bidi w:val="0"/>
              <w:spacing w:before="0" w:beforeAutospacing="off" w:after="0" w:afterAutospacing="off" w:line="259" w:lineRule="auto"/>
              <w:ind w:left="0" w:right="0"/>
              <w:jc w:val="left"/>
              <w:rPr>
                <w:sz w:val="20"/>
                <w:szCs w:val="20"/>
              </w:rPr>
            </w:pPr>
          </w:p>
        </w:tc>
        <w:tc>
          <w:tcPr>
            <w:tcW w:w="8689" w:type="dxa"/>
            <w:tcBorders>
              <w:top w:val="single" w:color="000000" w:themeColor="text1" w:sz="4"/>
              <w:left w:val="none" w:color="000000" w:themeColor="text1" w:sz="4"/>
              <w:bottom w:val="single" w:color="000000" w:themeColor="text1" w:sz="4" w:space="0"/>
              <w:right w:val="none" w:color="000000" w:themeColor="text1" w:sz="4"/>
            </w:tcBorders>
            <w:tcMar/>
          </w:tcPr>
          <w:p w:rsidR="46050874" w:rsidP="46050874" w:rsidRDefault="46050874" w14:paraId="32C0F346" w14:textId="2AD9F44F">
            <w:pPr>
              <w:pStyle w:val="Normal"/>
              <w:suppressLineNumbers w:val="0"/>
              <w:bidi w:val="0"/>
              <w:spacing w:before="0" w:beforeAutospacing="off" w:after="0" w:afterAutospacing="off" w:line="259" w:lineRule="auto"/>
              <w:ind w:left="0" w:right="0"/>
              <w:jc w:val="left"/>
              <w:rPr>
                <w:sz w:val="20"/>
                <w:szCs w:val="20"/>
              </w:rPr>
            </w:pPr>
          </w:p>
        </w:tc>
      </w:tr>
      <w:tr w:rsidR="004536B4" w:rsidTr="46050874" w14:paraId="4EB1F3CA" w14:textId="77777777">
        <w:trPr>
          <w:trHeight w:val="1430"/>
        </w:trPr>
        <w:tc>
          <w:tcPr>
            <w:tcW w:w="2106" w:type="dxa"/>
            <w:tcBorders>
              <w:top w:val="single" w:color="000000" w:themeColor="text1" w:sz="4"/>
            </w:tcBorders>
            <w:tcMar/>
            <w:vAlign w:val="center"/>
          </w:tcPr>
          <w:p w:rsidR="00B5546C" w:rsidP="00B5546C" w:rsidRDefault="00784144" w14:paraId="20781B3D" w14:textId="6AE1BECB">
            <w:pPr>
              <w:jc w:val="center"/>
              <w:rPr>
                <w:rFonts w:ascii="Arial" w:hAnsi="Arial" w:cs="Arial"/>
                <w:b/>
                <w:bCs/>
                <w:sz w:val="56"/>
                <w:szCs w:val="56"/>
              </w:rPr>
            </w:pPr>
            <w:r>
              <w:rPr>
                <w:rFonts w:ascii="Arial" w:hAnsi="Arial" w:cs="Arial"/>
                <w:b/>
                <w:bCs/>
                <w:sz w:val="56"/>
                <w:szCs w:val="56"/>
              </w:rPr>
              <w:t>8</w:t>
            </w:r>
            <w:sdt>
              <w:sdtPr>
                <w:rPr>
                  <w:rFonts w:ascii="Arial" w:hAnsi="Arial" w:cs="Arial"/>
                  <w:b/>
                  <w:bCs/>
                  <w:sz w:val="56"/>
                  <w:szCs w:val="56"/>
                </w:rPr>
                <w:id w:val="792338511"/>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924745" w:rsidR="00924745" w:rsidP="00B5546C" w:rsidRDefault="009525D8" w14:paraId="1B57994B" w14:textId="65FCC9B3">
            <w:pPr>
              <w:jc w:val="center"/>
              <w:rPr>
                <w:rFonts w:ascii="Arial" w:hAnsi="Arial" w:cs="Arial"/>
                <w:sz w:val="20"/>
                <w:szCs w:val="20"/>
              </w:rPr>
            </w:pPr>
            <w:r>
              <w:rPr>
                <w:rFonts w:ascii="Arial" w:hAnsi="Arial" w:cs="Arial"/>
                <w:sz w:val="20"/>
                <w:szCs w:val="20"/>
              </w:rPr>
              <w:t>Prepare for Statewide CBT Simulation</w:t>
            </w:r>
          </w:p>
        </w:tc>
        <w:tc>
          <w:tcPr>
            <w:tcW w:w="8689" w:type="dxa"/>
            <w:tcBorders>
              <w:top w:val="single" w:color="000000" w:themeColor="text1" w:sz="4"/>
            </w:tcBorders>
            <w:tcMar/>
          </w:tcPr>
          <w:p w:rsidRPr="00567EFD" w:rsidR="00B5546C" w:rsidP="008F584F" w:rsidRDefault="009525D8" w14:paraId="0AA09CF4" w14:textId="3E4A4DA6">
            <w:pPr>
              <w:jc w:val="both"/>
              <w:rPr>
                <w:rFonts w:ascii="Arial" w:hAnsi="Arial" w:eastAsia="Times New Roman" w:cs="Arial"/>
                <w:sz w:val="20"/>
                <w:szCs w:val="20"/>
              </w:rPr>
            </w:pPr>
            <w:r w:rsidRPr="003F285E">
              <w:rPr>
                <w:rFonts w:ascii="Arial" w:hAnsi="Arial" w:cs="Arial"/>
                <w:sz w:val="20"/>
                <w:szCs w:val="20"/>
              </w:rPr>
              <w:t>Review</w:t>
            </w:r>
            <w:r>
              <w:rPr>
                <w:rFonts w:ascii="Arial" w:hAnsi="Arial" w:cs="Arial"/>
                <w:sz w:val="20"/>
                <w:szCs w:val="20"/>
              </w:rPr>
              <w:t xml:space="preserve"> the</w:t>
            </w:r>
            <w:r w:rsidRPr="003F285E">
              <w:rPr>
                <w:rFonts w:ascii="Arial" w:hAnsi="Arial" w:cs="Arial"/>
                <w:sz w:val="20"/>
                <w:szCs w:val="20"/>
              </w:rPr>
              <w:t xml:space="preserve"> Simulation Guide</w:t>
            </w:r>
            <w:r>
              <w:rPr>
                <w:rFonts w:ascii="Arial" w:hAnsi="Arial" w:cs="Arial"/>
                <w:sz w:val="20"/>
                <w:szCs w:val="20"/>
              </w:rPr>
              <w:t xml:space="preserve">. </w:t>
            </w:r>
            <w:r w:rsidRPr="003F285E">
              <w:rPr>
                <w:rFonts w:ascii="Arial" w:hAnsi="Arial" w:cs="Arial"/>
                <w:sz w:val="20"/>
                <w:szCs w:val="20"/>
              </w:rPr>
              <w:t xml:space="preserve">Student Data </w:t>
            </w:r>
            <w:r>
              <w:rPr>
                <w:rFonts w:ascii="Arial" w:hAnsi="Arial" w:cs="Arial"/>
                <w:sz w:val="20"/>
                <w:szCs w:val="20"/>
              </w:rPr>
              <w:t xml:space="preserve">for the Simulation </w:t>
            </w:r>
            <w:r w:rsidRPr="003F285E">
              <w:rPr>
                <w:rFonts w:ascii="Arial" w:hAnsi="Arial" w:cs="Arial"/>
                <w:sz w:val="20"/>
                <w:szCs w:val="20"/>
              </w:rPr>
              <w:t xml:space="preserve">will be available in </w:t>
            </w:r>
            <w:hyperlink w:history="1" r:id="rId26">
              <w:r w:rsidRPr="00303038">
                <w:rPr>
                  <w:rStyle w:val="Hyperlink"/>
                  <w:rFonts w:ascii="Arial" w:hAnsi="Arial" w:cs="Arial"/>
                  <w:sz w:val="20"/>
                  <w:szCs w:val="20"/>
                </w:rPr>
                <w:t>Nextera Admin</w:t>
              </w:r>
            </w:hyperlink>
            <w:r w:rsidRPr="003F285E">
              <w:rPr>
                <w:rFonts w:ascii="Arial" w:hAnsi="Arial" w:cs="Arial"/>
                <w:sz w:val="20"/>
                <w:szCs w:val="20"/>
              </w:rPr>
              <w:t xml:space="preserve"> on</w:t>
            </w:r>
            <w:r w:rsidRPr="00595F7D">
              <w:rPr>
                <w:rFonts w:ascii="Arial" w:hAnsi="Arial" w:cs="Arial"/>
                <w:b/>
                <w:bCs/>
                <w:sz w:val="20"/>
                <w:szCs w:val="20"/>
              </w:rPr>
              <w:t xml:space="preserve"> </w:t>
            </w:r>
            <w:r w:rsidR="004F3F73">
              <w:rPr>
                <w:rFonts w:ascii="Arial" w:hAnsi="Arial" w:cs="Arial"/>
                <w:b/>
                <w:bCs/>
                <w:sz w:val="20"/>
                <w:szCs w:val="20"/>
              </w:rPr>
              <w:t>December 14</w:t>
            </w:r>
            <w:r w:rsidRPr="00595F7D">
              <w:rPr>
                <w:rFonts w:ascii="Arial" w:hAnsi="Arial" w:cs="Arial"/>
                <w:b/>
                <w:bCs/>
                <w:sz w:val="20"/>
                <w:szCs w:val="20"/>
              </w:rPr>
              <w:t>, 202</w:t>
            </w:r>
            <w:r w:rsidR="00BB028C">
              <w:rPr>
                <w:rFonts w:ascii="Arial" w:hAnsi="Arial" w:cs="Arial"/>
                <w:b/>
                <w:bCs/>
                <w:sz w:val="20"/>
                <w:szCs w:val="20"/>
              </w:rPr>
              <w:t>6</w:t>
            </w:r>
            <w:r>
              <w:rPr>
                <w:rFonts w:ascii="Arial" w:hAnsi="Arial" w:cs="Arial"/>
                <w:sz w:val="20"/>
                <w:szCs w:val="20"/>
              </w:rPr>
              <w:t xml:space="preserve">. Create classes. </w:t>
            </w:r>
            <w:r w:rsidRPr="003F285E">
              <w:rPr>
                <w:rFonts w:ascii="Arial" w:hAnsi="Arial" w:cs="Arial"/>
                <w:sz w:val="20"/>
                <w:szCs w:val="20"/>
              </w:rPr>
              <w:t xml:space="preserve">Edit or add students in Nextera Admin as needed. Assign </w:t>
            </w:r>
            <w:r>
              <w:rPr>
                <w:rFonts w:ascii="Arial" w:hAnsi="Arial" w:cs="Arial"/>
                <w:sz w:val="20"/>
                <w:szCs w:val="20"/>
              </w:rPr>
              <w:t>student</w:t>
            </w:r>
            <w:r w:rsidRPr="003F285E">
              <w:rPr>
                <w:rFonts w:ascii="Arial" w:hAnsi="Arial" w:cs="Arial"/>
                <w:sz w:val="20"/>
                <w:szCs w:val="20"/>
              </w:rPr>
              <w:t xml:space="preserve"> testing accommodations. Print login tickets (after confirming all testing accommodations have been assigned).</w:t>
            </w:r>
            <w:r>
              <w:rPr>
                <w:rFonts w:ascii="Arial" w:hAnsi="Arial" w:cs="Arial"/>
                <w:sz w:val="20"/>
                <w:szCs w:val="20"/>
              </w:rPr>
              <w:t xml:space="preserve"> Conduct Proctor Training.</w:t>
            </w:r>
            <w:r w:rsidR="00822CA3">
              <w:rPr>
                <w:rFonts w:ascii="Arial" w:hAnsi="Arial" w:cs="Arial"/>
                <w:sz w:val="20"/>
                <w:szCs w:val="20"/>
              </w:rPr>
              <w:t xml:space="preserve"> How-to g</w:t>
            </w:r>
            <w:r>
              <w:rPr>
                <w:rFonts w:ascii="Arial" w:hAnsi="Arial" w:cs="Arial"/>
                <w:sz w:val="20"/>
                <w:szCs w:val="20"/>
              </w:rPr>
              <w:t>uidance materials and v</w:t>
            </w:r>
            <w:r w:rsidRPr="003F285E">
              <w:rPr>
                <w:rFonts w:ascii="Arial" w:hAnsi="Arial" w:cs="Arial"/>
                <w:sz w:val="20"/>
                <w:szCs w:val="20"/>
              </w:rPr>
              <w:t>ideo tutorials</w:t>
            </w:r>
            <w:r>
              <w:rPr>
                <w:rFonts w:ascii="Arial" w:hAnsi="Arial" w:cs="Arial"/>
                <w:sz w:val="20"/>
                <w:szCs w:val="20"/>
              </w:rPr>
              <w:t xml:space="preserve"> </w:t>
            </w:r>
            <w:r w:rsidRPr="003F285E">
              <w:rPr>
                <w:rFonts w:ascii="Arial" w:hAnsi="Arial" w:cs="Arial"/>
                <w:sz w:val="20"/>
                <w:szCs w:val="20"/>
              </w:rPr>
              <w:t xml:space="preserve">are available on </w:t>
            </w:r>
            <w:hyperlink w:history="1" r:id="rId27">
              <w:r w:rsidRPr="00303038">
                <w:rPr>
                  <w:rStyle w:val="Hyperlink"/>
                  <w:rFonts w:ascii="Arial" w:hAnsi="Arial" w:cs="Arial"/>
                  <w:sz w:val="20"/>
                  <w:szCs w:val="20"/>
                  <w:shd w:val="clear" w:color="auto" w:fill="FFFFFF"/>
                </w:rPr>
                <w:t>CBT Support</w:t>
              </w:r>
            </w:hyperlink>
            <w:r w:rsidRPr="003F285E">
              <w:rPr>
                <w:rFonts w:ascii="Arial" w:hAnsi="Arial" w:cs="Arial"/>
                <w:sz w:val="20"/>
                <w:szCs w:val="20"/>
              </w:rPr>
              <w:t>.</w:t>
            </w:r>
          </w:p>
        </w:tc>
      </w:tr>
    </w:tbl>
    <w:p w:rsidRPr="00713D5C" w:rsidR="009276DE" w:rsidRDefault="009276DE" w14:paraId="55103EF0" w14:textId="72930267">
      <w:pPr>
        <w:rPr>
          <w:sz w:val="20"/>
          <w:szCs w:val="20"/>
        </w:rPr>
      </w:pPr>
    </w:p>
    <w:tbl>
      <w:tblPr>
        <w:tblStyle w:val="TableGrid"/>
        <w:tblW w:w="10795" w:type="dxa"/>
        <w:tblBorders>
          <w:left w:val="none" w:color="auto" w:sz="0" w:space="0"/>
          <w:right w:val="none" w:color="auto" w:sz="0" w:space="0"/>
        </w:tblBorders>
        <w:tblLook w:val="04A0" w:firstRow="1" w:lastRow="0" w:firstColumn="1" w:lastColumn="0" w:noHBand="0" w:noVBand="1"/>
      </w:tblPr>
      <w:tblGrid>
        <w:gridCol w:w="2106"/>
        <w:gridCol w:w="8689"/>
      </w:tblGrid>
      <w:tr w:rsidR="004536B4" w:rsidTr="46050874" w14:paraId="12641732" w14:textId="77777777">
        <w:trPr>
          <w:trHeight w:val="864"/>
        </w:trPr>
        <w:tc>
          <w:tcPr>
            <w:tcW w:w="2106" w:type="dxa"/>
            <w:tcBorders>
              <w:left w:val="single" w:color="auto" w:sz="4" w:space="0"/>
            </w:tcBorders>
            <w:tcMar/>
            <w:vAlign w:val="center"/>
          </w:tcPr>
          <w:p w:rsidR="00B5546C" w:rsidP="00B5546C" w:rsidRDefault="00784144" w14:paraId="0438D8AA" w14:textId="37A8D8EC">
            <w:pPr>
              <w:jc w:val="center"/>
              <w:rPr>
                <w:rFonts w:ascii="Arial" w:hAnsi="Arial" w:cs="Arial"/>
                <w:b/>
                <w:bCs/>
                <w:sz w:val="56"/>
                <w:szCs w:val="56"/>
              </w:rPr>
            </w:pPr>
            <w:r>
              <w:rPr>
                <w:rFonts w:ascii="Arial" w:hAnsi="Arial" w:cs="Arial"/>
                <w:b/>
                <w:bCs/>
                <w:sz w:val="56"/>
                <w:szCs w:val="56"/>
              </w:rPr>
              <w:t>9</w:t>
            </w:r>
            <w:sdt>
              <w:sdtPr>
                <w:rPr>
                  <w:rFonts w:ascii="Arial" w:hAnsi="Arial" w:cs="Arial"/>
                  <w:b/>
                  <w:bCs/>
                  <w:sz w:val="56"/>
                  <w:szCs w:val="56"/>
                </w:rPr>
                <w:id w:val="2054339189"/>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00050CE3" w:rsidP="009525D8" w:rsidRDefault="009525D8" w14:paraId="5593B61F" w14:textId="7F63F4D2">
            <w:pPr>
              <w:jc w:val="center"/>
            </w:pPr>
            <w:r w:rsidRPr="00924745">
              <w:rPr>
                <w:rFonts w:ascii="Arial" w:hAnsi="Arial" w:cs="Arial"/>
                <w:sz w:val="20"/>
                <w:szCs w:val="20"/>
              </w:rPr>
              <w:t xml:space="preserve">Participate in </w:t>
            </w:r>
            <w:r>
              <w:rPr>
                <w:rFonts w:ascii="Arial" w:hAnsi="Arial" w:cs="Arial"/>
                <w:sz w:val="20"/>
                <w:szCs w:val="20"/>
              </w:rPr>
              <w:t>Statewide CBT Simulation</w:t>
            </w:r>
          </w:p>
        </w:tc>
        <w:tc>
          <w:tcPr>
            <w:tcW w:w="8689" w:type="dxa"/>
            <w:tcBorders>
              <w:right w:val="single" w:color="auto" w:sz="4" w:space="0"/>
            </w:tcBorders>
            <w:tcMar/>
          </w:tcPr>
          <w:p w:rsidRPr="009D7A57" w:rsidR="00B5546C" w:rsidP="009D7A57" w:rsidRDefault="009525D8" w14:paraId="1EBEA246" w14:textId="5A944FC0">
            <w:pPr>
              <w:jc w:val="both"/>
              <w:rPr>
                <w:rFonts w:ascii="Arial" w:hAnsi="Arial" w:cs="Arial"/>
                <w:sz w:val="20"/>
                <w:szCs w:val="20"/>
              </w:rPr>
            </w:pPr>
            <w:r w:rsidRPr="00D007C2">
              <w:rPr>
                <w:rFonts w:ascii="Arial" w:hAnsi="Arial" w:cs="Arial"/>
                <w:sz w:val="20"/>
                <w:szCs w:val="20"/>
              </w:rPr>
              <w:t xml:space="preserve">The Statewide CBT Simulation will take place from </w:t>
            </w:r>
            <w:r w:rsidRPr="00F37D21">
              <w:rPr>
                <w:rFonts w:ascii="Arial" w:hAnsi="Arial" w:cs="Arial"/>
                <w:b/>
                <w:bCs/>
                <w:sz w:val="20"/>
                <w:szCs w:val="20"/>
              </w:rPr>
              <w:t xml:space="preserve">January </w:t>
            </w:r>
            <w:r w:rsidR="004F3F73">
              <w:rPr>
                <w:rFonts w:ascii="Arial" w:hAnsi="Arial" w:cs="Arial"/>
                <w:b/>
                <w:bCs/>
                <w:sz w:val="20"/>
                <w:szCs w:val="20"/>
              </w:rPr>
              <w:t>11</w:t>
            </w:r>
            <w:r w:rsidRPr="00F37D21">
              <w:rPr>
                <w:rFonts w:ascii="Arial" w:hAnsi="Arial" w:cs="Arial"/>
                <w:b/>
                <w:bCs/>
                <w:sz w:val="20"/>
                <w:szCs w:val="20"/>
              </w:rPr>
              <w:t xml:space="preserve"> – </w:t>
            </w:r>
            <w:r w:rsidR="004F3F73">
              <w:rPr>
                <w:rFonts w:ascii="Arial" w:hAnsi="Arial" w:cs="Arial"/>
                <w:b/>
                <w:bCs/>
                <w:sz w:val="20"/>
                <w:szCs w:val="20"/>
              </w:rPr>
              <w:t>January</w:t>
            </w:r>
            <w:r w:rsidRPr="00F37D21">
              <w:rPr>
                <w:rFonts w:ascii="Arial" w:hAnsi="Arial" w:cs="Arial"/>
                <w:b/>
                <w:bCs/>
                <w:sz w:val="20"/>
                <w:szCs w:val="20"/>
              </w:rPr>
              <w:t xml:space="preserve"> </w:t>
            </w:r>
            <w:r w:rsidR="004F3F73">
              <w:rPr>
                <w:rFonts w:ascii="Arial" w:hAnsi="Arial" w:cs="Arial"/>
                <w:b/>
                <w:bCs/>
                <w:sz w:val="20"/>
                <w:szCs w:val="20"/>
              </w:rPr>
              <w:t>22</w:t>
            </w:r>
            <w:r w:rsidRPr="00F37D21">
              <w:rPr>
                <w:rFonts w:ascii="Arial" w:hAnsi="Arial" w:cs="Arial"/>
                <w:b/>
                <w:bCs/>
                <w:sz w:val="20"/>
                <w:szCs w:val="20"/>
              </w:rPr>
              <w:t>, 202</w:t>
            </w:r>
            <w:r w:rsidR="004F3F73">
              <w:rPr>
                <w:rFonts w:ascii="Arial" w:hAnsi="Arial" w:cs="Arial"/>
                <w:b/>
                <w:bCs/>
                <w:sz w:val="20"/>
                <w:szCs w:val="20"/>
              </w:rPr>
              <w:t>7</w:t>
            </w:r>
            <w:r w:rsidRPr="00D007C2">
              <w:rPr>
                <w:rFonts w:ascii="Arial" w:hAnsi="Arial" w:cs="Arial"/>
                <w:b/>
                <w:bCs/>
                <w:sz w:val="20"/>
                <w:szCs w:val="20"/>
              </w:rPr>
              <w:t>.</w:t>
            </w:r>
            <w:r w:rsidRPr="00D007C2">
              <w:rPr>
                <w:rFonts w:ascii="Arial" w:hAnsi="Arial" w:cs="Arial"/>
                <w:sz w:val="20"/>
                <w:szCs w:val="20"/>
              </w:rPr>
              <w:t xml:space="preserve"> </w:t>
            </w:r>
            <w:r w:rsidRPr="00D007C2">
              <w:rPr>
                <w:rFonts w:ascii="Arial" w:hAnsi="Arial" w:cs="Arial"/>
                <w:bCs/>
                <w:sz w:val="20"/>
                <w:szCs w:val="20"/>
              </w:rPr>
              <w:t>The simulation enables school</w:t>
            </w:r>
            <w:r>
              <w:rPr>
                <w:rFonts w:ascii="Arial" w:hAnsi="Arial" w:cs="Arial"/>
                <w:bCs/>
                <w:sz w:val="20"/>
                <w:szCs w:val="20"/>
              </w:rPr>
              <w:t xml:space="preserve"> administrators </w:t>
            </w:r>
            <w:r w:rsidRPr="00D007C2">
              <w:rPr>
                <w:rFonts w:ascii="Arial" w:hAnsi="Arial" w:cs="Arial"/>
                <w:bCs/>
                <w:sz w:val="20"/>
                <w:szCs w:val="20"/>
              </w:rPr>
              <w:t xml:space="preserve">to test the performance of the </w:t>
            </w:r>
            <w:r w:rsidRPr="00742D4B">
              <w:rPr>
                <w:rFonts w:ascii="Arial" w:hAnsi="Arial" w:cs="Arial"/>
                <w:sz w:val="20"/>
                <w:szCs w:val="20"/>
              </w:rPr>
              <w:t>Nextera</w:t>
            </w:r>
            <w:r>
              <w:rPr>
                <w:rFonts w:ascii="Arial" w:hAnsi="Arial" w:cs="Arial"/>
                <w:sz w:val="20"/>
                <w:szCs w:val="20"/>
              </w:rPr>
              <w:t xml:space="preserve"> </w:t>
            </w:r>
            <w:r w:rsidRPr="00D007C2">
              <w:rPr>
                <w:rFonts w:ascii="Arial" w:hAnsi="Arial" w:cs="Arial"/>
                <w:bCs/>
                <w:sz w:val="20"/>
                <w:szCs w:val="20"/>
              </w:rPr>
              <w:t xml:space="preserve">Secure Browser within the school’s network and to identify any improvements the school can make to streamline CBT testing procedures </w:t>
            </w:r>
            <w:r>
              <w:rPr>
                <w:rFonts w:ascii="Arial" w:hAnsi="Arial" w:cs="Arial"/>
                <w:bCs/>
                <w:sz w:val="20"/>
                <w:szCs w:val="20"/>
              </w:rPr>
              <w:t>for</w:t>
            </w:r>
            <w:r w:rsidRPr="00D007C2">
              <w:rPr>
                <w:rFonts w:ascii="Arial" w:hAnsi="Arial" w:cs="Arial"/>
                <w:bCs/>
                <w:sz w:val="20"/>
                <w:szCs w:val="20"/>
              </w:rPr>
              <w:t xml:space="preserve"> the spring. </w:t>
            </w:r>
            <w:r>
              <w:rPr>
                <w:rFonts w:ascii="Arial" w:hAnsi="Arial" w:cs="Arial"/>
                <w:bCs/>
                <w:sz w:val="20"/>
                <w:szCs w:val="20"/>
              </w:rPr>
              <w:t>The Simulation also provides an opportunity for students and proctors to practice</w:t>
            </w:r>
            <w:r w:rsidR="00822CA3">
              <w:rPr>
                <w:rFonts w:ascii="Arial" w:hAnsi="Arial" w:cs="Arial"/>
                <w:bCs/>
                <w:sz w:val="20"/>
                <w:szCs w:val="20"/>
              </w:rPr>
              <w:t xml:space="preserve"> in the testing platform </w:t>
            </w:r>
            <w:r>
              <w:rPr>
                <w:rFonts w:ascii="Arial" w:hAnsi="Arial" w:cs="Arial"/>
                <w:bCs/>
                <w:sz w:val="20"/>
                <w:szCs w:val="20"/>
              </w:rPr>
              <w:t xml:space="preserve">in a </w:t>
            </w:r>
            <w:r w:rsidR="00822CA3">
              <w:rPr>
                <w:rFonts w:ascii="Arial" w:hAnsi="Arial" w:cs="Arial"/>
                <w:bCs/>
                <w:sz w:val="20"/>
                <w:szCs w:val="20"/>
              </w:rPr>
              <w:t>low stake</w:t>
            </w:r>
            <w:r w:rsidR="005E75A8">
              <w:rPr>
                <w:rFonts w:ascii="Arial" w:hAnsi="Arial" w:cs="Arial"/>
                <w:bCs/>
                <w:sz w:val="20"/>
                <w:szCs w:val="20"/>
              </w:rPr>
              <w:t>s</w:t>
            </w:r>
            <w:r>
              <w:rPr>
                <w:rFonts w:ascii="Arial" w:hAnsi="Arial" w:cs="Arial"/>
                <w:bCs/>
                <w:sz w:val="20"/>
                <w:szCs w:val="20"/>
              </w:rPr>
              <w:t xml:space="preserve"> testing environment. </w:t>
            </w:r>
            <w:r w:rsidRPr="00D007C2">
              <w:rPr>
                <w:rFonts w:ascii="Arial" w:hAnsi="Arial" w:cs="Arial"/>
                <w:sz w:val="20"/>
                <w:szCs w:val="20"/>
              </w:rPr>
              <w:t xml:space="preserve">All schools administering </w:t>
            </w:r>
            <w:r>
              <w:rPr>
                <w:rFonts w:ascii="Arial" w:hAnsi="Arial" w:cs="Arial"/>
                <w:sz w:val="20"/>
                <w:szCs w:val="20"/>
              </w:rPr>
              <w:t xml:space="preserve">operational </w:t>
            </w:r>
            <w:r w:rsidRPr="00D007C2">
              <w:rPr>
                <w:rFonts w:ascii="Arial" w:hAnsi="Arial" w:cs="Arial"/>
                <w:sz w:val="20"/>
                <w:szCs w:val="20"/>
              </w:rPr>
              <w:t>CBT must participate in at least one day of the simulation.</w:t>
            </w:r>
          </w:p>
        </w:tc>
      </w:tr>
      <w:tr w:rsidR="009276DE" w:rsidTr="46050874" w14:paraId="641F8F10" w14:textId="77777777">
        <w:trPr>
          <w:trHeight w:val="144"/>
        </w:trPr>
        <w:tc>
          <w:tcPr>
            <w:tcW w:w="10795" w:type="dxa"/>
            <w:gridSpan w:val="2"/>
            <w:tcBorders>
              <w:bottom w:val="single" w:color="auto" w:sz="4" w:space="0"/>
            </w:tcBorders>
            <w:tcMar/>
            <w:vAlign w:val="center"/>
          </w:tcPr>
          <w:p w:rsidRPr="00713D5C" w:rsidR="009276DE" w:rsidP="00B5546C" w:rsidRDefault="009276DE" w14:paraId="461664A3" w14:textId="77777777">
            <w:pPr>
              <w:rPr>
                <w:sz w:val="20"/>
                <w:szCs w:val="20"/>
              </w:rPr>
            </w:pPr>
          </w:p>
        </w:tc>
      </w:tr>
      <w:tr w:rsidR="004536B4" w:rsidTr="46050874" w14:paraId="0F2F4A72" w14:textId="77777777">
        <w:trPr>
          <w:trHeight w:val="1412"/>
        </w:trPr>
        <w:tc>
          <w:tcPr>
            <w:tcW w:w="2106" w:type="dxa"/>
            <w:tcBorders>
              <w:left w:val="single" w:color="auto" w:sz="4" w:space="0"/>
              <w:bottom w:val="single" w:color="auto" w:sz="4" w:space="0"/>
            </w:tcBorders>
            <w:tcMar/>
            <w:vAlign w:val="center"/>
          </w:tcPr>
          <w:p w:rsidRPr="00784144" w:rsidR="00050CE3" w:rsidP="00B5546C" w:rsidRDefault="00784144" w14:paraId="405BAD48" w14:textId="0F42D3BA">
            <w:pPr>
              <w:jc w:val="center"/>
              <w:rPr>
                <w:rFonts w:ascii="Arial" w:hAnsi="Arial" w:cs="Arial"/>
                <w:b/>
                <w:bCs/>
                <w:sz w:val="56"/>
                <w:szCs w:val="56"/>
              </w:rPr>
            </w:pPr>
            <w:r w:rsidRPr="00784144">
              <w:rPr>
                <w:rFonts w:ascii="Arial" w:hAnsi="Arial" w:cs="Arial"/>
                <w:b/>
                <w:bCs/>
                <w:sz w:val="56"/>
                <w:szCs w:val="56"/>
              </w:rPr>
              <w:t>10</w:t>
            </w:r>
            <w:sdt>
              <w:sdtPr>
                <w:rPr>
                  <w:rFonts w:ascii="Arial" w:hAnsi="Arial" w:cs="Arial"/>
                  <w:b/>
                  <w:bCs/>
                  <w:sz w:val="56"/>
                  <w:szCs w:val="56"/>
                </w:rPr>
                <w:id w:val="1072707060"/>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r w:rsidRPr="00784144" w:rsidR="00050CE3">
              <w:rPr>
                <w:rFonts w:ascii="Arial" w:hAnsi="Arial" w:cs="Arial"/>
                <w:b/>
                <w:bCs/>
                <w:sz w:val="56"/>
                <w:szCs w:val="56"/>
              </w:rPr>
              <w:t xml:space="preserve"> </w:t>
            </w:r>
          </w:p>
          <w:p w:rsidRPr="00D26601" w:rsidR="00B5546C" w:rsidP="00B5546C" w:rsidRDefault="009525D8" w14:paraId="54C21362" w14:textId="507854D7">
            <w:pPr>
              <w:jc w:val="center"/>
              <w:rPr>
                <w:rFonts w:ascii="Arial" w:hAnsi="Arial" w:cs="Arial"/>
                <w:sz w:val="20"/>
                <w:szCs w:val="20"/>
              </w:rPr>
            </w:pPr>
            <w:r w:rsidRPr="00DA08E8">
              <w:rPr>
                <w:rFonts w:ascii="Arial" w:hAnsi="Arial" w:cs="Arial"/>
                <w:sz w:val="20"/>
                <w:szCs w:val="20"/>
              </w:rPr>
              <w:t>Prepare for Operational CBT</w:t>
            </w:r>
          </w:p>
        </w:tc>
        <w:tc>
          <w:tcPr>
            <w:tcW w:w="8689" w:type="dxa"/>
            <w:tcBorders>
              <w:bottom w:val="single" w:color="auto" w:sz="4" w:space="0"/>
              <w:right w:val="single" w:color="auto" w:sz="4" w:space="0"/>
            </w:tcBorders>
            <w:tcMar/>
          </w:tcPr>
          <w:p w:rsidRPr="00F43253" w:rsidR="00B5546C" w:rsidP="00F43253" w:rsidRDefault="009525D8" w14:paraId="346E869F" w14:textId="379F16AF">
            <w:pPr>
              <w:spacing w:after="120"/>
              <w:jc w:val="both"/>
              <w:rPr>
                <w:rFonts w:ascii="Arial" w:hAnsi="Arial" w:cs="Arial"/>
                <w:b/>
                <w:bCs/>
                <w:sz w:val="20"/>
                <w:szCs w:val="20"/>
              </w:rPr>
            </w:pPr>
            <w:r w:rsidRPr="00A55F03">
              <w:rPr>
                <w:rFonts w:ascii="Arial" w:hAnsi="Arial" w:cs="Arial"/>
                <w:sz w:val="20"/>
                <w:szCs w:val="20"/>
              </w:rPr>
              <w:t>Review the School Administrator’s Guide and Teacher’s Direction</w:t>
            </w:r>
            <w:r w:rsidR="00822CA3">
              <w:rPr>
                <w:rFonts w:ascii="Arial" w:hAnsi="Arial" w:cs="Arial"/>
                <w:sz w:val="20"/>
                <w:szCs w:val="20"/>
              </w:rPr>
              <w:t xml:space="preserve">s. </w:t>
            </w:r>
            <w:r w:rsidRPr="00A55F03">
              <w:rPr>
                <w:rFonts w:ascii="Arial" w:hAnsi="Arial" w:cs="Arial"/>
                <w:sz w:val="20"/>
                <w:szCs w:val="20"/>
              </w:rPr>
              <w:t xml:space="preserve">Student data for the operational tests will be available </w:t>
            </w:r>
            <w:r w:rsidRPr="008D6AFD" w:rsidR="004A43E6">
              <w:rPr>
                <w:rFonts w:ascii="Arial" w:hAnsi="Arial" w:cs="Arial"/>
                <w:b/>
                <w:bCs/>
                <w:sz w:val="20"/>
                <w:szCs w:val="20"/>
              </w:rPr>
              <w:t>early to mid-March</w:t>
            </w:r>
            <w:r w:rsidRPr="00A55F03">
              <w:rPr>
                <w:rFonts w:ascii="Arial" w:hAnsi="Arial" w:cs="Arial"/>
                <w:sz w:val="20"/>
                <w:szCs w:val="20"/>
              </w:rPr>
              <w:t>.</w:t>
            </w:r>
            <w:r>
              <w:rPr>
                <w:rFonts w:ascii="Arial" w:hAnsi="Arial" w:cs="Arial"/>
                <w:sz w:val="20"/>
                <w:szCs w:val="20"/>
              </w:rPr>
              <w:t xml:space="preserve"> Create classes. E</w:t>
            </w:r>
            <w:r w:rsidRPr="00C1606E">
              <w:rPr>
                <w:rFonts w:ascii="Arial" w:hAnsi="Arial" w:cs="Arial"/>
                <w:sz w:val="20"/>
                <w:szCs w:val="20"/>
              </w:rPr>
              <w:t>dit or add students in Nextera Admin as needed</w:t>
            </w:r>
            <w:r>
              <w:rPr>
                <w:rFonts w:ascii="Arial" w:hAnsi="Arial" w:cs="Arial"/>
                <w:sz w:val="20"/>
                <w:szCs w:val="20"/>
              </w:rPr>
              <w:t>.</w:t>
            </w:r>
            <w:r w:rsidRPr="00C1606E">
              <w:rPr>
                <w:rFonts w:ascii="Arial" w:hAnsi="Arial" w:cs="Arial"/>
                <w:sz w:val="20"/>
                <w:szCs w:val="20"/>
              </w:rPr>
              <w:t xml:space="preserve"> Assign </w:t>
            </w:r>
            <w:r>
              <w:rPr>
                <w:rFonts w:ascii="Arial" w:hAnsi="Arial" w:cs="Arial"/>
                <w:sz w:val="20"/>
                <w:szCs w:val="20"/>
              </w:rPr>
              <w:t>student</w:t>
            </w:r>
            <w:r w:rsidRPr="00C1606E">
              <w:rPr>
                <w:rFonts w:ascii="Arial" w:hAnsi="Arial" w:cs="Arial"/>
                <w:sz w:val="20"/>
                <w:szCs w:val="20"/>
              </w:rPr>
              <w:t xml:space="preserve"> testing accommodations</w:t>
            </w:r>
            <w:r>
              <w:rPr>
                <w:rFonts w:ascii="Arial" w:hAnsi="Arial" w:cs="Arial"/>
                <w:sz w:val="20"/>
                <w:szCs w:val="20"/>
              </w:rPr>
              <w:t>. P</w:t>
            </w:r>
            <w:r w:rsidRPr="00C1606E">
              <w:rPr>
                <w:rFonts w:ascii="Arial" w:hAnsi="Arial" w:cs="Arial"/>
                <w:sz w:val="20"/>
                <w:szCs w:val="20"/>
              </w:rPr>
              <w:t>rint login tickets (after confirming all testing accommodations have been assigned)</w:t>
            </w:r>
            <w:r>
              <w:rPr>
                <w:rFonts w:ascii="Arial" w:hAnsi="Arial" w:cs="Arial"/>
                <w:sz w:val="20"/>
                <w:szCs w:val="20"/>
              </w:rPr>
              <w:t>. Review Proctoring Training</w:t>
            </w:r>
            <w:r w:rsidR="00822CA3">
              <w:rPr>
                <w:rFonts w:ascii="Arial" w:hAnsi="Arial" w:cs="Arial"/>
                <w:sz w:val="20"/>
                <w:szCs w:val="20"/>
              </w:rPr>
              <w:t>.</w:t>
            </w:r>
            <w:r>
              <w:rPr>
                <w:rFonts w:ascii="Arial" w:hAnsi="Arial" w:cs="Arial"/>
                <w:sz w:val="20"/>
                <w:szCs w:val="20"/>
              </w:rPr>
              <w:t xml:space="preserve"> </w:t>
            </w:r>
            <w:r w:rsidR="00822CA3">
              <w:rPr>
                <w:rFonts w:ascii="Arial" w:hAnsi="Arial" w:cs="Arial"/>
                <w:sz w:val="20"/>
                <w:szCs w:val="20"/>
              </w:rPr>
              <w:t>How-to g</w:t>
            </w:r>
            <w:r>
              <w:rPr>
                <w:rFonts w:ascii="Arial" w:hAnsi="Arial" w:cs="Arial"/>
                <w:sz w:val="20"/>
                <w:szCs w:val="20"/>
              </w:rPr>
              <w:t>uidance materials and v</w:t>
            </w:r>
            <w:r w:rsidRPr="003F285E">
              <w:rPr>
                <w:rFonts w:ascii="Arial" w:hAnsi="Arial" w:cs="Arial"/>
                <w:sz w:val="20"/>
                <w:szCs w:val="20"/>
              </w:rPr>
              <w:t>ideo tutorials</w:t>
            </w:r>
            <w:r>
              <w:rPr>
                <w:rFonts w:ascii="Arial" w:hAnsi="Arial" w:cs="Arial"/>
                <w:sz w:val="20"/>
                <w:szCs w:val="20"/>
              </w:rPr>
              <w:t xml:space="preserve"> </w:t>
            </w:r>
            <w:r w:rsidRPr="003F285E">
              <w:rPr>
                <w:rFonts w:ascii="Arial" w:hAnsi="Arial" w:cs="Arial"/>
                <w:sz w:val="20"/>
                <w:szCs w:val="20"/>
              </w:rPr>
              <w:t xml:space="preserve">are available on </w:t>
            </w:r>
            <w:hyperlink w:history="1" r:id="rId28">
              <w:r w:rsidRPr="00303038">
                <w:rPr>
                  <w:rStyle w:val="Hyperlink"/>
                  <w:rFonts w:ascii="Arial" w:hAnsi="Arial" w:cs="Arial"/>
                  <w:sz w:val="20"/>
                  <w:szCs w:val="20"/>
                  <w:shd w:val="clear" w:color="auto" w:fill="FFFFFF"/>
                </w:rPr>
                <w:t>CBT Support</w:t>
              </w:r>
            </w:hyperlink>
            <w:r w:rsidRPr="003F285E">
              <w:rPr>
                <w:rFonts w:ascii="Arial" w:hAnsi="Arial" w:cs="Arial"/>
                <w:sz w:val="20"/>
                <w:szCs w:val="20"/>
              </w:rPr>
              <w:t>.</w:t>
            </w:r>
          </w:p>
        </w:tc>
      </w:tr>
      <w:tr w:rsidR="00713D5C" w:rsidTr="46050874" w14:paraId="79A91593" w14:textId="77777777">
        <w:trPr>
          <w:trHeight w:val="233"/>
        </w:trPr>
        <w:tc>
          <w:tcPr>
            <w:tcW w:w="2106" w:type="dxa"/>
            <w:tcBorders>
              <w:left w:val="nil"/>
              <w:right w:val="nil"/>
            </w:tcBorders>
            <w:tcMar/>
            <w:vAlign w:val="center"/>
          </w:tcPr>
          <w:p w:rsidRPr="00713D5C" w:rsidR="00713D5C" w:rsidP="00B5546C" w:rsidRDefault="00713D5C" w14:paraId="12B494D2" w14:textId="77777777">
            <w:pPr>
              <w:jc w:val="center"/>
              <w:rPr>
                <w:rFonts w:ascii="Arial" w:hAnsi="Arial" w:cs="Arial"/>
                <w:b/>
                <w:bCs/>
                <w:sz w:val="20"/>
                <w:szCs w:val="20"/>
              </w:rPr>
            </w:pPr>
          </w:p>
        </w:tc>
        <w:tc>
          <w:tcPr>
            <w:tcW w:w="8689" w:type="dxa"/>
            <w:tcBorders>
              <w:left w:val="nil"/>
              <w:right w:val="nil"/>
            </w:tcBorders>
            <w:tcMar/>
          </w:tcPr>
          <w:p w:rsidRPr="00D007C2" w:rsidR="00713D5C" w:rsidP="00090504" w:rsidRDefault="00713D5C" w14:paraId="34BE0A97" w14:textId="77777777">
            <w:pPr>
              <w:jc w:val="both"/>
              <w:rPr>
                <w:rFonts w:ascii="Arial" w:hAnsi="Arial" w:cs="Arial"/>
                <w:sz w:val="20"/>
                <w:szCs w:val="20"/>
              </w:rPr>
            </w:pPr>
          </w:p>
        </w:tc>
      </w:tr>
      <w:tr w:rsidR="00713D5C" w:rsidTr="46050874" w14:paraId="0853B9E3" w14:textId="77777777">
        <w:trPr>
          <w:trHeight w:val="1142"/>
        </w:trPr>
        <w:tc>
          <w:tcPr>
            <w:tcW w:w="2106" w:type="dxa"/>
            <w:tcBorders>
              <w:left w:val="single" w:color="auto" w:sz="4" w:space="0"/>
              <w:bottom w:val="single" w:color="auto" w:sz="4" w:space="0"/>
            </w:tcBorders>
            <w:tcMar/>
            <w:vAlign w:val="center"/>
          </w:tcPr>
          <w:p w:rsidR="00713D5C" w:rsidP="00B5546C" w:rsidRDefault="00713D5C" w14:paraId="6CF6A0C2" w14:textId="483E126A">
            <w:pPr>
              <w:jc w:val="center"/>
              <w:rPr>
                <w:rFonts w:ascii="Arial" w:hAnsi="Arial" w:cs="Arial"/>
                <w:sz w:val="20"/>
                <w:szCs w:val="20"/>
              </w:rPr>
            </w:pPr>
            <w:r>
              <w:rPr>
                <w:rFonts w:ascii="Arial" w:hAnsi="Arial" w:cs="Arial"/>
                <w:b/>
                <w:bCs/>
                <w:sz w:val="56"/>
                <w:szCs w:val="56"/>
              </w:rPr>
              <w:t>11</w:t>
            </w:r>
            <w:sdt>
              <w:sdtPr>
                <w:rPr>
                  <w:rFonts w:ascii="Arial" w:hAnsi="Arial" w:cs="Arial"/>
                  <w:b/>
                  <w:bCs/>
                  <w:sz w:val="56"/>
                  <w:szCs w:val="56"/>
                </w:rPr>
                <w:id w:val="2033684299"/>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r w:rsidRPr="00924745">
              <w:rPr>
                <w:rFonts w:ascii="Arial" w:hAnsi="Arial" w:cs="Arial"/>
                <w:sz w:val="20"/>
                <w:szCs w:val="20"/>
              </w:rPr>
              <w:t xml:space="preserve"> </w:t>
            </w:r>
          </w:p>
          <w:p w:rsidRPr="00784144" w:rsidR="00713D5C" w:rsidP="00B5546C" w:rsidRDefault="009525D8" w14:paraId="1A4CF7B0" w14:textId="17C1AB4B">
            <w:pPr>
              <w:jc w:val="center"/>
              <w:rPr>
                <w:rFonts w:ascii="Arial" w:hAnsi="Arial" w:cs="Arial"/>
                <w:b/>
                <w:bCs/>
                <w:sz w:val="56"/>
                <w:szCs w:val="56"/>
              </w:rPr>
            </w:pPr>
            <w:r w:rsidRPr="00A74281">
              <w:rPr>
                <w:rFonts w:ascii="Arial" w:hAnsi="Arial" w:cs="Arial"/>
                <w:sz w:val="20"/>
                <w:szCs w:val="20"/>
              </w:rPr>
              <w:t xml:space="preserve">Administer </w:t>
            </w:r>
            <w:r>
              <w:rPr>
                <w:rFonts w:ascii="Arial" w:hAnsi="Arial" w:cs="Arial"/>
                <w:sz w:val="20"/>
                <w:szCs w:val="20"/>
              </w:rPr>
              <w:t xml:space="preserve">Operational </w:t>
            </w:r>
            <w:r w:rsidRPr="00A74281">
              <w:rPr>
                <w:rFonts w:ascii="Arial" w:hAnsi="Arial" w:cs="Arial"/>
                <w:sz w:val="20"/>
                <w:szCs w:val="20"/>
              </w:rPr>
              <w:t>CBT</w:t>
            </w:r>
          </w:p>
        </w:tc>
        <w:tc>
          <w:tcPr>
            <w:tcW w:w="8689" w:type="dxa"/>
            <w:tcBorders>
              <w:bottom w:val="single" w:color="auto" w:sz="4" w:space="0"/>
              <w:right w:val="single" w:color="auto" w:sz="4" w:space="0"/>
            </w:tcBorders>
            <w:tcMar/>
          </w:tcPr>
          <w:p w:rsidRPr="00D007C2" w:rsidR="00713D5C" w:rsidP="46050874" w:rsidRDefault="009525D8" w14:paraId="15C6D7DB" w14:textId="283A0708">
            <w:pPr>
              <w:pStyle w:val="Normal"/>
              <w:jc w:val="both"/>
              <w:rPr>
                <w:rFonts w:ascii="Arial" w:hAnsi="Arial" w:cs="Arial"/>
                <w:sz w:val="20"/>
                <w:szCs w:val="20"/>
              </w:rPr>
            </w:pPr>
            <w:r w:rsidRPr="46050874" w:rsidR="009525D8">
              <w:rPr>
                <w:rFonts w:ascii="Arial" w:hAnsi="Arial" w:cs="Arial"/>
                <w:sz w:val="20"/>
                <w:szCs w:val="20"/>
              </w:rPr>
              <w:t>For the 202</w:t>
            </w:r>
            <w:r w:rsidRPr="46050874" w:rsidR="00BB028C">
              <w:rPr>
                <w:rFonts w:ascii="Arial" w:hAnsi="Arial" w:cs="Arial"/>
                <w:sz w:val="20"/>
                <w:szCs w:val="20"/>
              </w:rPr>
              <w:t>5</w:t>
            </w:r>
            <w:r w:rsidRPr="46050874" w:rsidR="009525D8">
              <w:rPr>
                <w:rFonts w:ascii="Arial" w:hAnsi="Arial" w:cs="Arial"/>
                <w:sz w:val="20"/>
                <w:szCs w:val="20"/>
              </w:rPr>
              <w:t>–2</w:t>
            </w:r>
            <w:r w:rsidRPr="46050874" w:rsidR="00BB028C">
              <w:rPr>
                <w:rFonts w:ascii="Arial" w:hAnsi="Arial" w:cs="Arial"/>
                <w:sz w:val="20"/>
                <w:szCs w:val="20"/>
              </w:rPr>
              <w:t>6</w:t>
            </w:r>
            <w:r w:rsidRPr="46050874" w:rsidR="009525D8">
              <w:rPr>
                <w:rFonts w:ascii="Arial" w:hAnsi="Arial" w:cs="Arial"/>
                <w:sz w:val="20"/>
                <w:szCs w:val="20"/>
              </w:rPr>
              <w:t xml:space="preserve"> school year, there will be a singular multiple-week window to administer the</w:t>
            </w:r>
            <w:r w:rsidRPr="46050874" w:rsidR="009525D8">
              <w:rPr>
                <w:rFonts w:ascii="Arial" w:hAnsi="Arial" w:cs="Arial"/>
                <w:sz w:val="20"/>
                <w:szCs w:val="20"/>
              </w:rPr>
              <w:t xml:space="preserve"> </w:t>
            </w:r>
            <w:r w:rsidRPr="46050874" w:rsidR="009525D8">
              <w:rPr>
                <w:rFonts w:ascii="Arial" w:hAnsi="Arial" w:cs="Arial"/>
                <w:sz w:val="20"/>
                <w:szCs w:val="20"/>
              </w:rPr>
              <w:t>Grades 3–8 ELA</w:t>
            </w:r>
            <w:r w:rsidRPr="46050874" w:rsidR="009525D8">
              <w:rPr>
                <w:rFonts w:ascii="Arial" w:hAnsi="Arial" w:eastAsia="Arial" w:cs="Arial"/>
                <w:sz w:val="20"/>
                <w:szCs w:val="20"/>
              </w:rPr>
              <w:t xml:space="preserve"> and Mathematics Computer-</w:t>
            </w:r>
            <w:r w:rsidRPr="46050874" w:rsidR="009525D8">
              <w:rPr>
                <w:rFonts w:ascii="Arial" w:hAnsi="Arial" w:eastAsia="Arial" w:cs="Arial"/>
                <w:sz w:val="20"/>
                <w:szCs w:val="20"/>
              </w:rPr>
              <w:t>B</w:t>
            </w:r>
            <w:r w:rsidRPr="46050874" w:rsidR="009525D8">
              <w:rPr>
                <w:rFonts w:ascii="Arial" w:hAnsi="Arial" w:eastAsia="Arial" w:cs="Arial"/>
                <w:sz w:val="20"/>
                <w:szCs w:val="20"/>
              </w:rPr>
              <w:t>ased Tests and the Grades 5 &amp; 8 Science Computer-</w:t>
            </w:r>
            <w:r w:rsidRPr="46050874" w:rsidR="009525D8">
              <w:rPr>
                <w:rFonts w:ascii="Arial" w:hAnsi="Arial" w:eastAsia="Arial" w:cs="Arial"/>
                <w:sz w:val="20"/>
                <w:szCs w:val="20"/>
              </w:rPr>
              <w:t>B</w:t>
            </w:r>
            <w:r w:rsidRPr="46050874" w:rsidR="009525D8">
              <w:rPr>
                <w:rFonts w:ascii="Arial" w:hAnsi="Arial" w:eastAsia="Arial" w:cs="Arial"/>
                <w:sz w:val="20"/>
                <w:szCs w:val="20"/>
              </w:rPr>
              <w:t>ased</w:t>
            </w:r>
            <w:r w:rsidRPr="46050874" w:rsidR="009525D8">
              <w:rPr>
                <w:rFonts w:ascii="Arial" w:hAnsi="Arial" w:eastAsia="Arial" w:cs="Arial"/>
                <w:sz w:val="20"/>
                <w:szCs w:val="20"/>
              </w:rPr>
              <w:t xml:space="preserve"> </w:t>
            </w:r>
            <w:r w:rsidRPr="46050874" w:rsidR="009525D8">
              <w:rPr>
                <w:rFonts w:ascii="Arial" w:hAnsi="Arial" w:eastAsia="Arial" w:cs="Arial"/>
                <w:sz w:val="20"/>
                <w:szCs w:val="20"/>
              </w:rPr>
              <w:t>Tests</w:t>
            </w:r>
            <w:r w:rsidRPr="46050874" w:rsidR="009525D8">
              <w:rPr>
                <w:rFonts w:ascii="Arial" w:hAnsi="Arial" w:eastAsia="Arial" w:cs="Arial"/>
                <w:sz w:val="20"/>
                <w:szCs w:val="20"/>
              </w:rPr>
              <w:t xml:space="preserve">. The operational CBT administration window is </w:t>
            </w:r>
            <w:r w:rsidRPr="46050874" w:rsidR="009525D8">
              <w:rPr>
                <w:rFonts w:ascii="Arial" w:hAnsi="Arial" w:eastAsia="Arial" w:cs="Arial"/>
                <w:b w:val="1"/>
                <w:bCs w:val="1"/>
                <w:sz w:val="20"/>
                <w:szCs w:val="20"/>
              </w:rPr>
              <w:t xml:space="preserve">Monday, April </w:t>
            </w:r>
            <w:r w:rsidRPr="46050874" w:rsidR="37FD6210">
              <w:rPr>
                <w:rFonts w:ascii="Arial" w:hAnsi="Arial" w:eastAsia="Arial" w:cs="Arial"/>
                <w:b w:val="1"/>
                <w:bCs w:val="1"/>
                <w:sz w:val="20"/>
                <w:szCs w:val="20"/>
              </w:rPr>
              <w:t>5</w:t>
            </w:r>
            <w:r w:rsidRPr="46050874" w:rsidR="009525D8">
              <w:rPr>
                <w:rFonts w:ascii="Arial" w:hAnsi="Arial" w:eastAsia="Arial" w:cs="Arial"/>
                <w:b w:val="1"/>
                <w:bCs w:val="1"/>
                <w:sz w:val="20"/>
                <w:szCs w:val="20"/>
              </w:rPr>
              <w:t>, 202</w:t>
            </w:r>
            <w:r w:rsidRPr="46050874" w:rsidR="3FCC4277">
              <w:rPr>
                <w:rFonts w:ascii="Arial" w:hAnsi="Arial" w:eastAsia="Arial" w:cs="Arial"/>
                <w:b w:val="1"/>
                <w:bCs w:val="1"/>
                <w:sz w:val="20"/>
                <w:szCs w:val="20"/>
              </w:rPr>
              <w:t>7</w:t>
            </w:r>
            <w:r w:rsidRPr="46050874" w:rsidR="009525D8">
              <w:rPr>
                <w:rFonts w:ascii="Arial" w:hAnsi="Arial" w:eastAsia="Arial" w:cs="Arial"/>
                <w:b w:val="1"/>
                <w:bCs w:val="1"/>
                <w:sz w:val="20"/>
                <w:szCs w:val="20"/>
              </w:rPr>
              <w:t xml:space="preserve"> – </w:t>
            </w:r>
            <w:r w:rsidRPr="46050874" w:rsidR="009525D8">
              <w:rPr>
                <w:rFonts w:ascii="Arial" w:hAnsi="Arial" w:eastAsia="Arial" w:cs="Arial"/>
                <w:b w:val="1"/>
                <w:bCs w:val="1"/>
                <w:sz w:val="20"/>
                <w:szCs w:val="20"/>
              </w:rPr>
              <w:t>Friday, May 1</w:t>
            </w:r>
            <w:r w:rsidRPr="46050874" w:rsidR="37FD6210">
              <w:rPr>
                <w:rFonts w:ascii="Arial" w:hAnsi="Arial" w:eastAsia="Arial" w:cs="Arial"/>
                <w:b w:val="1"/>
                <w:bCs w:val="1"/>
                <w:sz w:val="20"/>
                <w:szCs w:val="20"/>
              </w:rPr>
              <w:t>4</w:t>
            </w:r>
            <w:r w:rsidRPr="46050874" w:rsidR="009525D8">
              <w:rPr>
                <w:rFonts w:ascii="Arial" w:hAnsi="Arial" w:eastAsia="Arial" w:cs="Arial"/>
                <w:b w:val="1"/>
                <w:bCs w:val="1"/>
                <w:sz w:val="20"/>
                <w:szCs w:val="20"/>
              </w:rPr>
              <w:t xml:space="preserve">, </w:t>
            </w:r>
            <w:r w:rsidRPr="46050874" w:rsidR="009525D8">
              <w:rPr>
                <w:rFonts w:ascii="Arial" w:hAnsi="Arial" w:eastAsia="Arial" w:cs="Arial"/>
                <w:b w:val="1"/>
                <w:bCs w:val="1"/>
                <w:sz w:val="20"/>
                <w:szCs w:val="20"/>
              </w:rPr>
              <w:t>202</w:t>
            </w:r>
            <w:r w:rsidRPr="46050874" w:rsidR="37FD6210">
              <w:rPr>
                <w:rFonts w:ascii="Arial" w:hAnsi="Arial" w:eastAsia="Arial" w:cs="Arial"/>
                <w:b w:val="1"/>
                <w:bCs w:val="1"/>
                <w:sz w:val="20"/>
                <w:szCs w:val="20"/>
              </w:rPr>
              <w:t>7</w:t>
            </w:r>
            <w:r w:rsidRPr="46050874" w:rsidR="31DB38A1">
              <w:rPr>
                <w:rFonts w:ascii="Arial" w:hAnsi="Arial" w:eastAsia="Arial" w:cs="Arial"/>
                <w:b w:val="1"/>
                <w:bCs w:val="1"/>
                <w:sz w:val="20"/>
                <w:szCs w:val="20"/>
              </w:rPr>
              <w:t xml:space="preserve"> </w:t>
            </w:r>
            <w:r w:rsidRPr="46050874" w:rsidR="31DB38A1">
              <w:rPr>
                <w:rFonts w:ascii="Arial" w:hAnsi="Arial" w:eastAsia="Arial" w:cs="Arial"/>
                <w:b w:val="0"/>
                <w:bCs w:val="0"/>
                <w:sz w:val="20"/>
                <w:szCs w:val="20"/>
              </w:rPr>
              <w:t>(</w:t>
            </w:r>
            <w:hyperlink r:id="R89894c56fe57422b">
              <w:r w:rsidRPr="46050874" w:rsidR="31DB38A1">
                <w:rPr>
                  <w:rStyle w:val="Hyperlink"/>
                  <w:rFonts w:ascii="Arial" w:hAnsi="Arial" w:eastAsia="Arial" w:cs="Arial"/>
                  <w:noProof w:val="0"/>
                  <w:sz w:val="20"/>
                  <w:szCs w:val="20"/>
                  <w:lang w:val="en-US"/>
                </w:rPr>
                <w:t>https://www.nysed.gov/state-assessment/grades-3-8-test-schedules</w:t>
              </w:r>
            </w:hyperlink>
            <w:r w:rsidRPr="46050874" w:rsidR="31DB38A1">
              <w:rPr>
                <w:rFonts w:ascii="Arial" w:hAnsi="Arial" w:eastAsia="Arial" w:cs="Arial"/>
                <w:noProof w:val="0"/>
                <w:sz w:val="20"/>
                <w:szCs w:val="20"/>
                <w:lang w:val="en-US"/>
              </w:rPr>
              <w:t xml:space="preserve">). </w:t>
            </w:r>
            <w:r w:rsidRPr="46050874" w:rsidR="009525D8">
              <w:rPr>
                <w:rFonts w:ascii="Arial" w:hAnsi="Arial" w:eastAsia="Arial" w:cs="Arial"/>
                <w:color w:val="FF0000"/>
                <w:sz w:val="20"/>
                <w:szCs w:val="20"/>
              </w:rPr>
              <w:t xml:space="preserve">  </w:t>
            </w:r>
            <w:r w:rsidRPr="46050874" w:rsidR="009525D8">
              <w:rPr>
                <w:rFonts w:ascii="Arial" w:hAnsi="Arial" w:eastAsia="Arial" w:cs="Arial"/>
                <w:sz w:val="20"/>
                <w:szCs w:val="20"/>
              </w:rPr>
              <w:t xml:space="preserve"> </w:t>
            </w:r>
            <w:r w:rsidRPr="46050874" w:rsidR="009525D8">
              <w:rPr>
                <w:rFonts w:ascii="Arial" w:hAnsi="Arial" w:eastAsia="Arial" w:cs="Arial"/>
                <w:sz w:val="20"/>
                <w:szCs w:val="20"/>
              </w:rPr>
              <w:t>Schools with students in a CBT gra</w:t>
            </w:r>
            <w:r w:rsidRPr="46050874" w:rsidR="009525D8">
              <w:rPr>
                <w:rFonts w:ascii="Arial" w:hAnsi="Arial" w:cs="Arial"/>
                <w:sz w:val="20"/>
                <w:szCs w:val="20"/>
              </w:rPr>
              <w:t>de that must test on paper per an IEP or 504 Plan, or because they require an alternate language edition of the mathematics or science test that is not available on computer, should test on the same days as their CBT grade cohorts.</w:t>
            </w:r>
          </w:p>
        </w:tc>
      </w:tr>
      <w:tr w:rsidR="00713D5C" w:rsidTr="46050874" w14:paraId="7FE78195" w14:textId="77777777">
        <w:trPr>
          <w:trHeight w:val="233"/>
        </w:trPr>
        <w:tc>
          <w:tcPr>
            <w:tcW w:w="2106" w:type="dxa"/>
            <w:tcBorders>
              <w:left w:val="nil"/>
              <w:right w:val="nil"/>
            </w:tcBorders>
            <w:tcMar/>
            <w:vAlign w:val="center"/>
          </w:tcPr>
          <w:p w:rsidRPr="00713D5C" w:rsidR="00713D5C" w:rsidP="00B5546C" w:rsidRDefault="00713D5C" w14:paraId="19A584C2" w14:textId="77777777">
            <w:pPr>
              <w:jc w:val="center"/>
              <w:rPr>
                <w:rFonts w:ascii="Arial" w:hAnsi="Arial" w:cs="Arial"/>
                <w:b/>
                <w:bCs/>
                <w:sz w:val="20"/>
                <w:szCs w:val="20"/>
              </w:rPr>
            </w:pPr>
          </w:p>
        </w:tc>
        <w:tc>
          <w:tcPr>
            <w:tcW w:w="8689" w:type="dxa"/>
            <w:tcBorders>
              <w:left w:val="nil"/>
              <w:right w:val="nil"/>
            </w:tcBorders>
            <w:tcMar/>
          </w:tcPr>
          <w:p w:rsidRPr="00D007C2" w:rsidR="00713D5C" w:rsidP="00090504" w:rsidRDefault="00713D5C" w14:paraId="7DE2C689" w14:textId="77777777">
            <w:pPr>
              <w:jc w:val="both"/>
              <w:rPr>
                <w:rFonts w:ascii="Arial" w:hAnsi="Arial" w:cs="Arial"/>
                <w:sz w:val="20"/>
                <w:szCs w:val="20"/>
              </w:rPr>
            </w:pPr>
          </w:p>
        </w:tc>
      </w:tr>
      <w:tr w:rsidR="00713D5C" w:rsidTr="46050874" w14:paraId="1D3BE410" w14:textId="77777777">
        <w:trPr>
          <w:trHeight w:val="1097"/>
        </w:trPr>
        <w:tc>
          <w:tcPr>
            <w:tcW w:w="2106" w:type="dxa"/>
            <w:tcBorders>
              <w:left w:val="single" w:color="auto" w:sz="4" w:space="0"/>
            </w:tcBorders>
            <w:tcMar/>
            <w:vAlign w:val="center"/>
          </w:tcPr>
          <w:p w:rsidR="00713D5C" w:rsidP="00B5546C" w:rsidRDefault="00713D5C" w14:paraId="4B9227D8" w14:textId="3387C0B2">
            <w:pPr>
              <w:jc w:val="center"/>
              <w:rPr>
                <w:rFonts w:ascii="Arial" w:hAnsi="Arial" w:cs="Arial"/>
                <w:b/>
                <w:bCs/>
                <w:sz w:val="56"/>
                <w:szCs w:val="56"/>
              </w:rPr>
            </w:pPr>
            <w:r>
              <w:rPr>
                <w:rFonts w:ascii="Arial" w:hAnsi="Arial" w:cs="Arial"/>
                <w:b/>
                <w:bCs/>
                <w:sz w:val="56"/>
                <w:szCs w:val="56"/>
              </w:rPr>
              <w:t>12</w:t>
            </w:r>
            <w:sdt>
              <w:sdtPr>
                <w:rPr>
                  <w:rFonts w:ascii="Arial" w:hAnsi="Arial" w:cs="Arial"/>
                  <w:b/>
                  <w:bCs/>
                  <w:sz w:val="56"/>
                  <w:szCs w:val="56"/>
                </w:rPr>
                <w:id w:val="-836303127"/>
                <w14:checkbox>
                  <w14:checked w14:val="0"/>
                  <w14:checkedState w14:val="2612" w14:font="MS Gothic"/>
                  <w14:uncheckedState w14:val="2610" w14:font="MS Gothic"/>
                </w14:checkbox>
              </w:sdtPr>
              <w:sdtContent>
                <w:r w:rsidR="005509F8">
                  <w:rPr>
                    <w:rFonts w:hint="eastAsia" w:ascii="MS Gothic" w:hAnsi="MS Gothic" w:eastAsia="MS Gothic" w:cs="Arial"/>
                    <w:b/>
                    <w:bCs/>
                    <w:sz w:val="56"/>
                    <w:szCs w:val="56"/>
                  </w:rPr>
                  <w:t>☐</w:t>
                </w:r>
              </w:sdtContent>
            </w:sdt>
          </w:p>
          <w:p w:rsidRPr="00DA08E8" w:rsidR="00DA08E8" w:rsidP="00B5546C" w:rsidRDefault="009525D8" w14:paraId="1A1979BC" w14:textId="0B71AD5D">
            <w:pPr>
              <w:jc w:val="center"/>
              <w:rPr>
                <w:rFonts w:ascii="Arial" w:hAnsi="Arial" w:cs="Arial"/>
                <w:sz w:val="20"/>
                <w:szCs w:val="20"/>
              </w:rPr>
            </w:pPr>
            <w:r>
              <w:rPr>
                <w:rFonts w:ascii="Arial" w:hAnsi="Arial" w:cs="Arial"/>
                <w:sz w:val="20"/>
                <w:szCs w:val="20"/>
              </w:rPr>
              <w:t xml:space="preserve">Scoring Operational </w:t>
            </w:r>
            <w:r w:rsidRPr="00A74281">
              <w:rPr>
                <w:rFonts w:ascii="Arial" w:hAnsi="Arial" w:cs="Arial"/>
                <w:sz w:val="20"/>
                <w:szCs w:val="20"/>
              </w:rPr>
              <w:t>CBT</w:t>
            </w:r>
          </w:p>
        </w:tc>
        <w:tc>
          <w:tcPr>
            <w:tcW w:w="8689" w:type="dxa"/>
            <w:tcBorders>
              <w:right w:val="single" w:color="auto" w:sz="4" w:space="0"/>
            </w:tcBorders>
            <w:tcMar/>
          </w:tcPr>
          <w:p w:rsidRPr="00D007C2" w:rsidR="00713D5C" w:rsidP="00090504" w:rsidRDefault="009525D8" w14:paraId="5E5FD359" w14:textId="1FB4C68B">
            <w:pPr>
              <w:jc w:val="both"/>
              <w:rPr>
                <w:rFonts w:ascii="Arial" w:hAnsi="Arial" w:cs="Arial"/>
                <w:sz w:val="20"/>
                <w:szCs w:val="20"/>
              </w:rPr>
            </w:pPr>
            <w:r w:rsidRPr="00635B7C">
              <w:rPr>
                <w:rFonts w:ascii="Arial" w:hAnsi="Arial" w:cs="Arial"/>
                <w:sz w:val="20"/>
                <w:szCs w:val="20"/>
              </w:rPr>
              <w:t xml:space="preserve">Set not-tested codes in </w:t>
            </w:r>
            <w:hyperlink w:history="1" r:id="rId30">
              <w:r w:rsidRPr="00303038">
                <w:rPr>
                  <w:rStyle w:val="Hyperlink"/>
                  <w:rFonts w:ascii="Arial" w:hAnsi="Arial" w:cs="Arial"/>
                  <w:sz w:val="20"/>
                  <w:szCs w:val="20"/>
                </w:rPr>
                <w:t>Nextera Admin</w:t>
              </w:r>
            </w:hyperlink>
            <w:r w:rsidRPr="00635B7C">
              <w:rPr>
                <w:rFonts w:ascii="Arial" w:hAnsi="Arial" w:cs="Arial"/>
                <w:sz w:val="20"/>
                <w:szCs w:val="20"/>
              </w:rPr>
              <w:t xml:space="preserve"> for students that are not testing. If participating in scoring, review ScorePoint Manual, ScorePoint Training and Scoring Leader Handbook posted on </w:t>
            </w:r>
            <w:hyperlink w:history="1" r:id="rId31">
              <w:r w:rsidRPr="00303038">
                <w:rPr>
                  <w:rStyle w:val="Hyperlink"/>
                  <w:rFonts w:ascii="Arial" w:hAnsi="Arial" w:cs="Arial"/>
                  <w:sz w:val="20"/>
                  <w:szCs w:val="20"/>
                  <w:shd w:val="clear" w:color="auto" w:fill="FFFFFF"/>
                </w:rPr>
                <w:t>CBT Support</w:t>
              </w:r>
            </w:hyperlink>
            <w:r w:rsidRPr="00822CA3" w:rsidR="00822CA3">
              <w:rPr>
                <w:rStyle w:val="Hyperlink"/>
                <w:rFonts w:ascii="Arial" w:hAnsi="Arial" w:cs="Arial"/>
                <w:sz w:val="20"/>
                <w:szCs w:val="20"/>
                <w:u w:val="none"/>
                <w:shd w:val="clear" w:color="auto" w:fill="FFFFFF"/>
              </w:rPr>
              <w:t>.</w:t>
            </w:r>
            <w:r w:rsidRPr="00822CA3" w:rsidR="00822CA3">
              <w:rPr>
                <w:rStyle w:val="Hyperlink"/>
                <w:u w:val="none"/>
                <w:shd w:val="clear" w:color="auto" w:fill="FFFFFF"/>
              </w:rPr>
              <w:t xml:space="preserve"> </w:t>
            </w:r>
            <w:r w:rsidRPr="00635B7C">
              <w:rPr>
                <w:rFonts w:ascii="Arial" w:hAnsi="Arial" w:cs="Arial"/>
                <w:sz w:val="20"/>
                <w:szCs w:val="20"/>
              </w:rPr>
              <w:t xml:space="preserve">The Scoring Window is </w:t>
            </w:r>
            <w:r w:rsidRPr="004D16A6">
              <w:rPr>
                <w:rFonts w:ascii="Arial" w:hAnsi="Arial" w:cs="Arial"/>
                <w:b/>
                <w:bCs/>
                <w:sz w:val="20"/>
                <w:szCs w:val="20"/>
              </w:rPr>
              <w:t>Tuesday,</w:t>
            </w:r>
            <w:r w:rsidRPr="004D16A6">
              <w:rPr>
                <w:rFonts w:ascii="Arial" w:hAnsi="Arial" w:cs="Arial"/>
                <w:sz w:val="20"/>
                <w:szCs w:val="20"/>
              </w:rPr>
              <w:t xml:space="preserve"> </w:t>
            </w:r>
            <w:r w:rsidRPr="004D16A6">
              <w:rPr>
                <w:rFonts w:ascii="Arial" w:hAnsi="Arial" w:cs="Arial"/>
                <w:b/>
                <w:bCs/>
                <w:sz w:val="20"/>
                <w:szCs w:val="20"/>
              </w:rPr>
              <w:t xml:space="preserve">April </w:t>
            </w:r>
            <w:r w:rsidR="004F3F73">
              <w:rPr>
                <w:rFonts w:ascii="Arial" w:hAnsi="Arial" w:cs="Arial"/>
                <w:b/>
                <w:bCs/>
                <w:sz w:val="20"/>
                <w:szCs w:val="20"/>
              </w:rPr>
              <w:t>6</w:t>
            </w:r>
            <w:r w:rsidR="00BB028C">
              <w:rPr>
                <w:rFonts w:ascii="Arial" w:hAnsi="Arial" w:cs="Arial"/>
                <w:b/>
                <w:bCs/>
                <w:sz w:val="20"/>
                <w:szCs w:val="20"/>
              </w:rPr>
              <w:t>,</w:t>
            </w:r>
            <w:r w:rsidRPr="004D16A6">
              <w:rPr>
                <w:rFonts w:ascii="Arial" w:hAnsi="Arial" w:cs="Arial"/>
                <w:b/>
                <w:bCs/>
                <w:sz w:val="20"/>
                <w:szCs w:val="20"/>
              </w:rPr>
              <w:t xml:space="preserve"> 202</w:t>
            </w:r>
            <w:r w:rsidR="004F3F73">
              <w:rPr>
                <w:rFonts w:ascii="Arial" w:hAnsi="Arial" w:cs="Arial"/>
                <w:b/>
                <w:bCs/>
                <w:sz w:val="20"/>
                <w:szCs w:val="20"/>
              </w:rPr>
              <w:t>7</w:t>
            </w:r>
            <w:r w:rsidRPr="004D16A6">
              <w:rPr>
                <w:rFonts w:ascii="Arial" w:hAnsi="Arial" w:cs="Arial"/>
                <w:b/>
                <w:bCs/>
                <w:sz w:val="20"/>
                <w:szCs w:val="20"/>
              </w:rPr>
              <w:t xml:space="preserve"> – Friday, May 2</w:t>
            </w:r>
            <w:r w:rsidR="004F3F73">
              <w:rPr>
                <w:rFonts w:ascii="Arial" w:hAnsi="Arial" w:cs="Arial"/>
                <w:b/>
                <w:bCs/>
                <w:sz w:val="20"/>
                <w:szCs w:val="20"/>
              </w:rPr>
              <w:t>1</w:t>
            </w:r>
            <w:r w:rsidRPr="004D16A6">
              <w:rPr>
                <w:rFonts w:ascii="Arial" w:hAnsi="Arial" w:cs="Arial"/>
                <w:b/>
                <w:bCs/>
                <w:sz w:val="20"/>
                <w:szCs w:val="20"/>
              </w:rPr>
              <w:t>, 202</w:t>
            </w:r>
            <w:r w:rsidR="004F3F73">
              <w:rPr>
                <w:rFonts w:ascii="Arial" w:hAnsi="Arial" w:cs="Arial"/>
                <w:b/>
                <w:bCs/>
                <w:sz w:val="20"/>
                <w:szCs w:val="20"/>
              </w:rPr>
              <w:t>7</w:t>
            </w:r>
            <w:r w:rsidRPr="004D16A6">
              <w:rPr>
                <w:rFonts w:ascii="Arial" w:hAnsi="Arial" w:cs="Arial"/>
                <w:sz w:val="20"/>
                <w:szCs w:val="20"/>
              </w:rPr>
              <w:t>.</w:t>
            </w:r>
            <w:r w:rsidRPr="00635B7C">
              <w:rPr>
                <w:rFonts w:ascii="Arial" w:hAnsi="Arial" w:cs="Arial"/>
                <w:sz w:val="20"/>
                <w:szCs w:val="20"/>
              </w:rPr>
              <w:t xml:space="preserve"> Superintendents, </w:t>
            </w:r>
            <w:r>
              <w:rPr>
                <w:rFonts w:ascii="Arial" w:hAnsi="Arial" w:cs="Arial"/>
                <w:sz w:val="20"/>
                <w:szCs w:val="20"/>
              </w:rPr>
              <w:t>p</w:t>
            </w:r>
            <w:r w:rsidRPr="00635B7C">
              <w:rPr>
                <w:rFonts w:ascii="Arial" w:hAnsi="Arial" w:cs="Arial"/>
                <w:sz w:val="20"/>
                <w:szCs w:val="20"/>
              </w:rPr>
              <w:t>rincipals</w:t>
            </w:r>
            <w:r>
              <w:rPr>
                <w:rFonts w:ascii="Arial" w:hAnsi="Arial" w:cs="Arial"/>
                <w:sz w:val="20"/>
                <w:szCs w:val="20"/>
              </w:rPr>
              <w:t>, and DTCs</w:t>
            </w:r>
            <w:r w:rsidRPr="00635B7C">
              <w:rPr>
                <w:rFonts w:ascii="Arial" w:hAnsi="Arial" w:cs="Arial"/>
                <w:sz w:val="20"/>
                <w:szCs w:val="20"/>
              </w:rPr>
              <w:t xml:space="preserve"> will receive an e-mail in early June alerting them to the availability of scored student constructed responses in </w:t>
            </w:r>
            <w:r>
              <w:rPr>
                <w:rFonts w:ascii="Arial" w:hAnsi="Arial" w:cs="Arial"/>
                <w:sz w:val="20"/>
                <w:szCs w:val="20"/>
              </w:rPr>
              <w:t>Nextera Admin.</w:t>
            </w:r>
          </w:p>
        </w:tc>
      </w:tr>
    </w:tbl>
    <w:p w:rsidR="009525D8" w:rsidP="007A2608" w:rsidRDefault="009525D8" w14:paraId="41EC6DAE" w14:textId="77777777">
      <w:pPr>
        <w:jc w:val="both"/>
        <w:rPr>
          <w:rFonts w:ascii="Arial" w:hAnsi="Arial" w:cs="Arial"/>
          <w:sz w:val="20"/>
          <w:szCs w:val="20"/>
          <w:vertAlign w:val="superscript"/>
        </w:rPr>
      </w:pPr>
    </w:p>
    <w:p w:rsidR="00822CA3" w:rsidP="00822CA3" w:rsidRDefault="00822CA3" w14:paraId="55D9B1C6" w14:textId="77777777">
      <w:pPr>
        <w:rPr>
          <w:rFonts w:ascii="Arial" w:hAnsi="Arial" w:cs="Arial"/>
          <w:sz w:val="20"/>
          <w:szCs w:val="20"/>
        </w:rPr>
      </w:pPr>
    </w:p>
    <w:p w:rsidRPr="00822CA3" w:rsidR="00822CA3" w:rsidP="00822CA3" w:rsidRDefault="00822CA3" w14:paraId="7B82D83D" w14:textId="77777777">
      <w:pPr>
        <w:rPr>
          <w:rFonts w:ascii="Arial" w:hAnsi="Arial" w:cs="Arial"/>
          <w:sz w:val="20"/>
          <w:szCs w:val="20"/>
        </w:rPr>
      </w:pPr>
    </w:p>
    <w:sectPr w:rsidRPr="00822CA3" w:rsidR="00822CA3" w:rsidSect="005509F8">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243C" w:rsidP="00531B52" w:rsidRDefault="003B243C" w14:paraId="7C0CFDF2" w14:textId="77777777">
      <w:r>
        <w:separator/>
      </w:r>
    </w:p>
  </w:endnote>
  <w:endnote w:type="continuationSeparator" w:id="0">
    <w:p w:rsidR="003B243C" w:rsidP="00531B52" w:rsidRDefault="003B243C" w14:paraId="0C41474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Frutiger LT Std 55 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42F690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283401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317C8E5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243C" w:rsidP="00531B52" w:rsidRDefault="003B243C" w14:paraId="41F41D99" w14:textId="77777777">
      <w:r>
        <w:separator/>
      </w:r>
    </w:p>
  </w:footnote>
  <w:footnote w:type="continuationSeparator" w:id="0">
    <w:p w:rsidR="003B243C" w:rsidP="00531B52" w:rsidRDefault="003B243C" w14:paraId="6D831C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118F81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1AEE141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1B52" w:rsidRDefault="00531B52" w14:paraId="64D1DB69" w14:textId="77777777">
    <w:pPr>
      <w:pStyle w:val="Header"/>
    </w:pPr>
  </w:p>
</w:hdr>
</file>

<file path=word/intelligence2.xml><?xml version="1.0" encoding="utf-8"?>
<int2:intelligence xmlns:int2="http://schemas.microsoft.com/office/intelligence/2020/intelligence">
  <int2:observations>
    <int2:bookmark int2:bookmarkName="_Int_VGuV2Gt6" int2:invalidationBookmarkName="" int2:hashCode="t633eQX1QCSVF8" int2:id="EGaSYIhT">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22FCC"/>
    <w:multiLevelType w:val="hybridMultilevel"/>
    <w:tmpl w:val="9E247D2E"/>
    <w:lvl w:ilvl="0" w:tplc="8A181C88">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6F32D0E"/>
    <w:multiLevelType w:val="hybridMultilevel"/>
    <w:tmpl w:val="582626B0"/>
    <w:lvl w:ilvl="0" w:tplc="8A181C88">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C87553C"/>
    <w:multiLevelType w:val="hybridMultilevel"/>
    <w:tmpl w:val="47BEC240"/>
    <w:lvl w:ilvl="0" w:tplc="2408A0DA">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E8659CC"/>
    <w:multiLevelType w:val="hybridMultilevel"/>
    <w:tmpl w:val="3098C50C"/>
    <w:lvl w:ilvl="0" w:tplc="E7844A8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5CD7FCF"/>
    <w:multiLevelType w:val="hybridMultilevel"/>
    <w:tmpl w:val="FC588848"/>
    <w:lvl w:ilvl="0" w:tplc="8A181C88">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26777605">
    <w:abstractNumId w:val="2"/>
  </w:num>
  <w:num w:numId="2" w16cid:durableId="1757362361">
    <w:abstractNumId w:val="1"/>
  </w:num>
  <w:num w:numId="3" w16cid:durableId="1002705313">
    <w:abstractNumId w:val="4"/>
  </w:num>
  <w:num w:numId="4" w16cid:durableId="723869543">
    <w:abstractNumId w:val="0"/>
  </w:num>
  <w:num w:numId="5" w16cid:durableId="101996850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F9"/>
    <w:rsid w:val="00037744"/>
    <w:rsid w:val="00042AE6"/>
    <w:rsid w:val="00050CE3"/>
    <w:rsid w:val="0005448A"/>
    <w:rsid w:val="00055041"/>
    <w:rsid w:val="000811FA"/>
    <w:rsid w:val="00082890"/>
    <w:rsid w:val="00084281"/>
    <w:rsid w:val="00087FDB"/>
    <w:rsid w:val="00090504"/>
    <w:rsid w:val="00092D05"/>
    <w:rsid w:val="000962D3"/>
    <w:rsid w:val="000A60D1"/>
    <w:rsid w:val="000B0EA5"/>
    <w:rsid w:val="000C7E16"/>
    <w:rsid w:val="000D0831"/>
    <w:rsid w:val="000D501B"/>
    <w:rsid w:val="000E55F5"/>
    <w:rsid w:val="000F4E10"/>
    <w:rsid w:val="000F5C2D"/>
    <w:rsid w:val="001155F7"/>
    <w:rsid w:val="00116B53"/>
    <w:rsid w:val="00117042"/>
    <w:rsid w:val="00162729"/>
    <w:rsid w:val="001715A6"/>
    <w:rsid w:val="00174D03"/>
    <w:rsid w:val="00183977"/>
    <w:rsid w:val="00192CC7"/>
    <w:rsid w:val="001A6018"/>
    <w:rsid w:val="001D032C"/>
    <w:rsid w:val="001D4692"/>
    <w:rsid w:val="00201C67"/>
    <w:rsid w:val="00230C0B"/>
    <w:rsid w:val="0023545B"/>
    <w:rsid w:val="0024278A"/>
    <w:rsid w:val="00274538"/>
    <w:rsid w:val="00280348"/>
    <w:rsid w:val="002A2500"/>
    <w:rsid w:val="002A7EBA"/>
    <w:rsid w:val="002B5DCF"/>
    <w:rsid w:val="002C1C26"/>
    <w:rsid w:val="002C41EF"/>
    <w:rsid w:val="002E09BF"/>
    <w:rsid w:val="00303038"/>
    <w:rsid w:val="00313B18"/>
    <w:rsid w:val="00326006"/>
    <w:rsid w:val="003268E8"/>
    <w:rsid w:val="00326F10"/>
    <w:rsid w:val="00332411"/>
    <w:rsid w:val="003673E9"/>
    <w:rsid w:val="003700BF"/>
    <w:rsid w:val="003912AE"/>
    <w:rsid w:val="003A5347"/>
    <w:rsid w:val="003B243C"/>
    <w:rsid w:val="003B523D"/>
    <w:rsid w:val="003B7CB6"/>
    <w:rsid w:val="003D2F21"/>
    <w:rsid w:val="003F285E"/>
    <w:rsid w:val="0041318E"/>
    <w:rsid w:val="00414A66"/>
    <w:rsid w:val="00425FA2"/>
    <w:rsid w:val="00436120"/>
    <w:rsid w:val="0043662A"/>
    <w:rsid w:val="00444FB5"/>
    <w:rsid w:val="004536B4"/>
    <w:rsid w:val="0046060E"/>
    <w:rsid w:val="00472AB5"/>
    <w:rsid w:val="004A1F77"/>
    <w:rsid w:val="004A43E6"/>
    <w:rsid w:val="004C37C9"/>
    <w:rsid w:val="004D16A6"/>
    <w:rsid w:val="004D317C"/>
    <w:rsid w:val="004F3F73"/>
    <w:rsid w:val="00514A02"/>
    <w:rsid w:val="005210AC"/>
    <w:rsid w:val="0052360B"/>
    <w:rsid w:val="00531B52"/>
    <w:rsid w:val="00537D7D"/>
    <w:rsid w:val="005509F8"/>
    <w:rsid w:val="00555EFA"/>
    <w:rsid w:val="00567EFD"/>
    <w:rsid w:val="005757C8"/>
    <w:rsid w:val="00576103"/>
    <w:rsid w:val="005765B9"/>
    <w:rsid w:val="00577428"/>
    <w:rsid w:val="00595F7D"/>
    <w:rsid w:val="005A3C3B"/>
    <w:rsid w:val="005A779A"/>
    <w:rsid w:val="005B5705"/>
    <w:rsid w:val="005B9072"/>
    <w:rsid w:val="005D4DF2"/>
    <w:rsid w:val="005D560A"/>
    <w:rsid w:val="005E7142"/>
    <w:rsid w:val="005E75A8"/>
    <w:rsid w:val="00635B7C"/>
    <w:rsid w:val="00655D73"/>
    <w:rsid w:val="00667592"/>
    <w:rsid w:val="0066783C"/>
    <w:rsid w:val="006A5E63"/>
    <w:rsid w:val="006B00E9"/>
    <w:rsid w:val="006B253A"/>
    <w:rsid w:val="006B51E5"/>
    <w:rsid w:val="006C30C6"/>
    <w:rsid w:val="00713D5C"/>
    <w:rsid w:val="00742D4B"/>
    <w:rsid w:val="00753F7D"/>
    <w:rsid w:val="007626F6"/>
    <w:rsid w:val="007627C2"/>
    <w:rsid w:val="00776D7B"/>
    <w:rsid w:val="00781A6D"/>
    <w:rsid w:val="00783327"/>
    <w:rsid w:val="00784144"/>
    <w:rsid w:val="007A2608"/>
    <w:rsid w:val="007D66D9"/>
    <w:rsid w:val="008153C7"/>
    <w:rsid w:val="00822CA3"/>
    <w:rsid w:val="00836145"/>
    <w:rsid w:val="00852157"/>
    <w:rsid w:val="0085480F"/>
    <w:rsid w:val="008639B8"/>
    <w:rsid w:val="00864C32"/>
    <w:rsid w:val="008C741B"/>
    <w:rsid w:val="008D6AFD"/>
    <w:rsid w:val="008E358A"/>
    <w:rsid w:val="008F1BAB"/>
    <w:rsid w:val="008F584F"/>
    <w:rsid w:val="009072F7"/>
    <w:rsid w:val="00924745"/>
    <w:rsid w:val="009276DE"/>
    <w:rsid w:val="00930796"/>
    <w:rsid w:val="009324D8"/>
    <w:rsid w:val="009358AB"/>
    <w:rsid w:val="00945713"/>
    <w:rsid w:val="009525D8"/>
    <w:rsid w:val="00953A5E"/>
    <w:rsid w:val="00962AFC"/>
    <w:rsid w:val="00981823"/>
    <w:rsid w:val="00995E4E"/>
    <w:rsid w:val="009B5D43"/>
    <w:rsid w:val="009D7A57"/>
    <w:rsid w:val="009F64A9"/>
    <w:rsid w:val="00A123F9"/>
    <w:rsid w:val="00A55F03"/>
    <w:rsid w:val="00A74281"/>
    <w:rsid w:val="00A74F17"/>
    <w:rsid w:val="00A84BDA"/>
    <w:rsid w:val="00AA0383"/>
    <w:rsid w:val="00AC1B35"/>
    <w:rsid w:val="00AC7944"/>
    <w:rsid w:val="00AD1348"/>
    <w:rsid w:val="00AD4586"/>
    <w:rsid w:val="00AE092E"/>
    <w:rsid w:val="00B31BD1"/>
    <w:rsid w:val="00B358E5"/>
    <w:rsid w:val="00B45127"/>
    <w:rsid w:val="00B53366"/>
    <w:rsid w:val="00B5546C"/>
    <w:rsid w:val="00B87B8F"/>
    <w:rsid w:val="00BA71DD"/>
    <w:rsid w:val="00BB028C"/>
    <w:rsid w:val="00BB2FE9"/>
    <w:rsid w:val="00BD385E"/>
    <w:rsid w:val="00BE5DCB"/>
    <w:rsid w:val="00BF1790"/>
    <w:rsid w:val="00BF1BBB"/>
    <w:rsid w:val="00C07789"/>
    <w:rsid w:val="00C1606E"/>
    <w:rsid w:val="00C22ACE"/>
    <w:rsid w:val="00C40B3F"/>
    <w:rsid w:val="00C541ED"/>
    <w:rsid w:val="00C670F9"/>
    <w:rsid w:val="00C70ABF"/>
    <w:rsid w:val="00CA3FA3"/>
    <w:rsid w:val="00CA5C07"/>
    <w:rsid w:val="00CC4E85"/>
    <w:rsid w:val="00CC60B4"/>
    <w:rsid w:val="00CD783C"/>
    <w:rsid w:val="00CE59F1"/>
    <w:rsid w:val="00CF2A90"/>
    <w:rsid w:val="00D007C2"/>
    <w:rsid w:val="00D11C23"/>
    <w:rsid w:val="00D26601"/>
    <w:rsid w:val="00D40065"/>
    <w:rsid w:val="00D413D6"/>
    <w:rsid w:val="00D453BC"/>
    <w:rsid w:val="00D45C5B"/>
    <w:rsid w:val="00D55DB2"/>
    <w:rsid w:val="00D564A2"/>
    <w:rsid w:val="00D61662"/>
    <w:rsid w:val="00D71749"/>
    <w:rsid w:val="00D83BBC"/>
    <w:rsid w:val="00D93724"/>
    <w:rsid w:val="00DA08E8"/>
    <w:rsid w:val="00DC1284"/>
    <w:rsid w:val="00DE5B6E"/>
    <w:rsid w:val="00DF2B6E"/>
    <w:rsid w:val="00DF6440"/>
    <w:rsid w:val="00E00C8F"/>
    <w:rsid w:val="00E56168"/>
    <w:rsid w:val="00E85F48"/>
    <w:rsid w:val="00E921CD"/>
    <w:rsid w:val="00EA0774"/>
    <w:rsid w:val="00EE7601"/>
    <w:rsid w:val="00EF66B6"/>
    <w:rsid w:val="00F12629"/>
    <w:rsid w:val="00F131BE"/>
    <w:rsid w:val="00F232E5"/>
    <w:rsid w:val="00F23D6D"/>
    <w:rsid w:val="00F25E28"/>
    <w:rsid w:val="00F37D21"/>
    <w:rsid w:val="00F4240A"/>
    <w:rsid w:val="00F42D96"/>
    <w:rsid w:val="00F43253"/>
    <w:rsid w:val="00F50803"/>
    <w:rsid w:val="00F549E9"/>
    <w:rsid w:val="00F81FAF"/>
    <w:rsid w:val="00F835A5"/>
    <w:rsid w:val="00F92341"/>
    <w:rsid w:val="00F96A7C"/>
    <w:rsid w:val="00FB2847"/>
    <w:rsid w:val="00FF7BC7"/>
    <w:rsid w:val="051E804D"/>
    <w:rsid w:val="09B5FF50"/>
    <w:rsid w:val="0B83F286"/>
    <w:rsid w:val="0FB200D1"/>
    <w:rsid w:val="11B8C515"/>
    <w:rsid w:val="1AAACA11"/>
    <w:rsid w:val="1ADD48E4"/>
    <w:rsid w:val="20EE3C41"/>
    <w:rsid w:val="227CD124"/>
    <w:rsid w:val="288B2708"/>
    <w:rsid w:val="28B86E28"/>
    <w:rsid w:val="28F24D0B"/>
    <w:rsid w:val="29169641"/>
    <w:rsid w:val="29B2AEE8"/>
    <w:rsid w:val="2B76AF8F"/>
    <w:rsid w:val="2CBE7898"/>
    <w:rsid w:val="31DB38A1"/>
    <w:rsid w:val="3412FE95"/>
    <w:rsid w:val="36E6295D"/>
    <w:rsid w:val="37FD6210"/>
    <w:rsid w:val="3FC3681E"/>
    <w:rsid w:val="3FCC4277"/>
    <w:rsid w:val="411E39DE"/>
    <w:rsid w:val="46050874"/>
    <w:rsid w:val="46D19FF1"/>
    <w:rsid w:val="492DC811"/>
    <w:rsid w:val="4B1FE2E2"/>
    <w:rsid w:val="4B205796"/>
    <w:rsid w:val="4C98956D"/>
    <w:rsid w:val="4D8DB6F8"/>
    <w:rsid w:val="4EB0FDF1"/>
    <w:rsid w:val="538DFCCB"/>
    <w:rsid w:val="53DBAE99"/>
    <w:rsid w:val="5981FA47"/>
    <w:rsid w:val="601C02BE"/>
    <w:rsid w:val="602BB22F"/>
    <w:rsid w:val="61791375"/>
    <w:rsid w:val="61D75B33"/>
    <w:rsid w:val="62DDAB92"/>
    <w:rsid w:val="63303A71"/>
    <w:rsid w:val="63899D21"/>
    <w:rsid w:val="63B336EB"/>
    <w:rsid w:val="64CE90E9"/>
    <w:rsid w:val="68836B00"/>
    <w:rsid w:val="6D27C2ED"/>
    <w:rsid w:val="72A3D5A9"/>
    <w:rsid w:val="73253AED"/>
    <w:rsid w:val="78FC18D6"/>
    <w:rsid w:val="7AD1E8B3"/>
    <w:rsid w:val="7CAFB8FE"/>
    <w:rsid w:val="7D4D288A"/>
    <w:rsid w:val="7EE99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49EEA"/>
  <w15:chartTrackingRefBased/>
  <w15:docId w15:val="{E5881601-3D87-43CD-9FCC-34BFE1FB83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51E5"/>
  </w:style>
  <w:style w:type="paragraph" w:styleId="Heading1">
    <w:name w:val="heading 1"/>
    <w:basedOn w:val="Normal"/>
    <w:next w:val="Normal"/>
    <w:link w:val="Heading1Char"/>
    <w:uiPriority w:val="9"/>
    <w:qFormat/>
    <w:rsid w:val="002C1C26"/>
    <w:pPr>
      <w:keepNext/>
      <w:keepLines/>
      <w:spacing w:before="240" w:after="60"/>
      <w:outlineLvl w:val="0"/>
    </w:pPr>
    <w:rPr>
      <w:rFonts w:ascii="Arial" w:hAnsi="Arial" w:eastAsiaTheme="majorEastAsia"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hAnsi="Arial" w:eastAsiaTheme="majorEastAsia"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hAnsi="Arial" w:eastAsiaTheme="majorEastAsia"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hAnsi="Arial" w:eastAsiaTheme="majorEastAsia"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hAnsi="Arial" w:eastAsiaTheme="majorEastAsia" w:cstheme="majorBidi"/>
      <w:iCs/>
      <w:sz w:val="22"/>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1C26"/>
    <w:rPr>
      <w:rFonts w:ascii="Arial" w:hAnsi="Arial" w:eastAsiaTheme="majorEastAsia" w:cstheme="majorBidi"/>
      <w:b/>
      <w:bCs/>
      <w:kern w:val="32"/>
      <w:sz w:val="32"/>
      <w:szCs w:val="28"/>
    </w:rPr>
  </w:style>
  <w:style w:type="character" w:styleId="Heading2Char" w:customStyle="1">
    <w:name w:val="Heading 2 Char"/>
    <w:basedOn w:val="DefaultParagraphFont"/>
    <w:link w:val="Heading2"/>
    <w:uiPriority w:val="9"/>
    <w:semiHidden/>
    <w:rsid w:val="00DE5B6E"/>
    <w:rPr>
      <w:rFonts w:ascii="Arial" w:hAnsi="Arial" w:eastAsiaTheme="majorEastAsia" w:cstheme="majorBidi"/>
      <w:b/>
      <w:bCs/>
      <w:i/>
      <w:sz w:val="28"/>
      <w:szCs w:val="26"/>
    </w:rPr>
  </w:style>
  <w:style w:type="character" w:styleId="Heading3Char" w:customStyle="1">
    <w:name w:val="Heading 3 Char"/>
    <w:basedOn w:val="DefaultParagraphFont"/>
    <w:link w:val="Heading3"/>
    <w:uiPriority w:val="9"/>
    <w:rsid w:val="002C1C26"/>
    <w:rPr>
      <w:rFonts w:ascii="Arial" w:hAnsi="Arial" w:eastAsiaTheme="majorEastAsia" w:cstheme="majorBidi"/>
      <w:b/>
      <w:bCs/>
      <w:sz w:val="26"/>
    </w:rPr>
  </w:style>
  <w:style w:type="character" w:styleId="Heading4Char" w:customStyle="1">
    <w:name w:val="Heading 4 Char"/>
    <w:basedOn w:val="DefaultParagraphFont"/>
    <w:link w:val="Heading4"/>
    <w:uiPriority w:val="9"/>
    <w:rsid w:val="000C7E16"/>
    <w:rPr>
      <w:rFonts w:ascii="Arial" w:hAnsi="Arial" w:eastAsiaTheme="majorEastAsia" w:cstheme="majorBidi"/>
      <w:b/>
      <w:bCs/>
      <w:iCs/>
      <w:sz w:val="28"/>
    </w:rPr>
  </w:style>
  <w:style w:type="character" w:styleId="Heading5Char" w:customStyle="1">
    <w:name w:val="Heading 5 Char"/>
    <w:basedOn w:val="DefaultParagraphFont"/>
    <w:link w:val="Heading5"/>
    <w:uiPriority w:val="9"/>
    <w:rsid w:val="002C1C26"/>
    <w:rPr>
      <w:rFonts w:eastAsiaTheme="majorEastAsia" w:cstheme="majorBidi"/>
      <w:b/>
      <w:i/>
      <w:sz w:val="26"/>
    </w:rPr>
  </w:style>
  <w:style w:type="character" w:styleId="Heading6Char" w:customStyle="1">
    <w:name w:val="Heading 6 Char"/>
    <w:basedOn w:val="DefaultParagraphFont"/>
    <w:link w:val="Heading6"/>
    <w:uiPriority w:val="9"/>
    <w:rsid w:val="002C1C26"/>
    <w:rPr>
      <w:rFonts w:eastAsiaTheme="majorEastAsia" w:cstheme="majorBidi"/>
      <w:b/>
      <w:iCs/>
      <w:sz w:val="22"/>
    </w:rPr>
  </w:style>
  <w:style w:type="character" w:styleId="Heading7Char" w:customStyle="1">
    <w:name w:val="Heading 7 Char"/>
    <w:basedOn w:val="DefaultParagraphFont"/>
    <w:link w:val="Heading7"/>
    <w:uiPriority w:val="9"/>
    <w:rsid w:val="002C1C26"/>
    <w:rPr>
      <w:rFonts w:eastAsiaTheme="majorEastAsia" w:cstheme="majorBidi"/>
      <w:iCs/>
    </w:rPr>
  </w:style>
  <w:style w:type="character" w:styleId="Heading8Char" w:customStyle="1">
    <w:name w:val="Heading 8 Char"/>
    <w:basedOn w:val="DefaultParagraphFont"/>
    <w:link w:val="Heading8"/>
    <w:uiPriority w:val="9"/>
    <w:rsid w:val="002C1C26"/>
    <w:rPr>
      <w:rFonts w:eastAsiaTheme="majorEastAsia" w:cstheme="majorBidi"/>
      <w:i/>
      <w:szCs w:val="20"/>
    </w:rPr>
  </w:style>
  <w:style w:type="character" w:styleId="Heading9Char" w:customStyle="1">
    <w:name w:val="Heading 9 Char"/>
    <w:basedOn w:val="DefaultParagraphFont"/>
    <w:link w:val="Heading9"/>
    <w:uiPriority w:val="9"/>
    <w:rsid w:val="002C1C26"/>
    <w:rPr>
      <w:rFonts w:ascii="Arial" w:hAnsi="Arial" w:eastAsiaTheme="majorEastAsia"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styleId="HeaderChar" w:customStyle="1">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styleId="FooterChar" w:customStyle="1">
    <w:name w:val="Footer Char"/>
    <w:basedOn w:val="DefaultParagraphFont"/>
    <w:link w:val="Footer"/>
    <w:uiPriority w:val="99"/>
    <w:rsid w:val="00531B52"/>
  </w:style>
  <w:style w:type="table" w:styleId="TableGrid">
    <w:name w:val="Table Grid"/>
    <w:basedOn w:val="TableNormal"/>
    <w:uiPriority w:val="59"/>
    <w:rsid w:val="00C670F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A2608"/>
    <w:rPr>
      <w:color w:val="0000FF" w:themeColor="hyperlink"/>
      <w:u w:val="single"/>
    </w:rPr>
  </w:style>
  <w:style w:type="character" w:styleId="UnresolvedMention">
    <w:name w:val="Unresolved Mention"/>
    <w:basedOn w:val="DefaultParagraphFont"/>
    <w:uiPriority w:val="99"/>
    <w:semiHidden/>
    <w:unhideWhenUsed/>
    <w:rsid w:val="007A2608"/>
    <w:rPr>
      <w:color w:val="605E5C"/>
      <w:shd w:val="clear" w:color="auto" w:fill="E1DFDD"/>
    </w:rPr>
  </w:style>
  <w:style w:type="paragraph" w:styleId="Caption">
    <w:name w:val="caption"/>
    <w:basedOn w:val="Normal"/>
    <w:next w:val="Normal"/>
    <w:uiPriority w:val="35"/>
    <w:unhideWhenUsed/>
    <w:qFormat/>
    <w:rsid w:val="007A2608"/>
    <w:pPr>
      <w:spacing w:after="200"/>
    </w:pPr>
    <w:rPr>
      <w:i/>
      <w:iCs/>
      <w:color w:val="1F497D" w:themeColor="text2"/>
      <w:sz w:val="18"/>
      <w:szCs w:val="18"/>
    </w:rPr>
  </w:style>
  <w:style w:type="paragraph" w:styleId="Pa37" w:customStyle="1">
    <w:name w:val="Pa37"/>
    <w:basedOn w:val="Normal"/>
    <w:next w:val="Normal"/>
    <w:uiPriority w:val="99"/>
    <w:rsid w:val="003912AE"/>
    <w:pPr>
      <w:autoSpaceDE w:val="0"/>
      <w:autoSpaceDN w:val="0"/>
      <w:adjustRightInd w:val="0"/>
      <w:spacing w:line="211" w:lineRule="atLeast"/>
    </w:pPr>
    <w:rPr>
      <w:rFonts w:ascii="Frutiger LT Std 45 Light" w:hAnsi="Frutiger LT Std 45 Light"/>
    </w:rPr>
  </w:style>
  <w:style w:type="character" w:styleId="A20" w:customStyle="1">
    <w:name w:val="A20"/>
    <w:uiPriority w:val="99"/>
    <w:rsid w:val="003912AE"/>
    <w:rPr>
      <w:rFonts w:cs="Frutiger LT Std 45 Light"/>
      <w:b/>
      <w:bCs/>
      <w:color w:val="000000"/>
      <w:sz w:val="12"/>
      <w:szCs w:val="12"/>
    </w:rPr>
  </w:style>
  <w:style w:type="character" w:styleId="A17" w:customStyle="1">
    <w:name w:val="A17"/>
    <w:uiPriority w:val="99"/>
    <w:rsid w:val="003912AE"/>
    <w:rPr>
      <w:rFonts w:cs="Frutiger LT Std 45 Light"/>
      <w:color w:val="000000"/>
      <w:sz w:val="21"/>
      <w:szCs w:val="21"/>
      <w:u w:val="single"/>
    </w:rPr>
  </w:style>
  <w:style w:type="character" w:styleId="FollowedHyperlink">
    <w:name w:val="FollowedHyperlink"/>
    <w:basedOn w:val="DefaultParagraphFont"/>
    <w:uiPriority w:val="99"/>
    <w:semiHidden/>
    <w:unhideWhenUsed/>
    <w:rsid w:val="003912AE"/>
    <w:rPr>
      <w:color w:val="800080" w:themeColor="followedHyperlink"/>
      <w:u w:val="single"/>
    </w:rPr>
  </w:style>
  <w:style w:type="paragraph" w:styleId="Pa36" w:customStyle="1">
    <w:name w:val="Pa36"/>
    <w:basedOn w:val="Normal"/>
    <w:next w:val="Normal"/>
    <w:uiPriority w:val="99"/>
    <w:rsid w:val="00A123F9"/>
    <w:pPr>
      <w:autoSpaceDE w:val="0"/>
      <w:autoSpaceDN w:val="0"/>
      <w:adjustRightInd w:val="0"/>
      <w:spacing w:line="181" w:lineRule="atLeast"/>
    </w:pPr>
    <w:rPr>
      <w:rFonts w:ascii="Frutiger LT Std 55 Roman" w:hAnsi="Frutiger LT Std 55 Roman"/>
    </w:rPr>
  </w:style>
  <w:style w:type="character" w:styleId="CommentReference">
    <w:name w:val="Comment Reference"/>
    <w:basedOn w:val="DefaultParagraphFont"/>
    <w:uiPriority w:val="99"/>
    <w:semiHidden/>
    <w:unhideWhenUsed/>
    <w:rsid w:val="00713D5C"/>
    <w:rPr>
      <w:sz w:val="16"/>
      <w:szCs w:val="16"/>
    </w:rPr>
  </w:style>
  <w:style w:type="paragraph" w:styleId="CommentText">
    <w:name w:val="Comment Text"/>
    <w:basedOn w:val="Normal"/>
    <w:link w:val="CommentTextChar"/>
    <w:uiPriority w:val="99"/>
    <w:unhideWhenUsed/>
    <w:rsid w:val="00713D5C"/>
    <w:pPr>
      <w:jc w:val="center"/>
    </w:pPr>
    <w:rPr>
      <w:rFonts w:asciiTheme="minorHAnsi" w:hAnsiTheme="minorHAnsi"/>
      <w:sz w:val="20"/>
      <w:szCs w:val="20"/>
    </w:rPr>
  </w:style>
  <w:style w:type="character" w:styleId="CommentTextChar" w:customStyle="1">
    <w:name w:val="Comment Text Char"/>
    <w:basedOn w:val="DefaultParagraphFont"/>
    <w:link w:val="CommentText"/>
    <w:uiPriority w:val="99"/>
    <w:rsid w:val="00713D5C"/>
    <w:rPr>
      <w:rFonts w:asciiTheme="minorHAnsi" w:hAnsiTheme="minorHAnsi"/>
      <w:sz w:val="20"/>
      <w:szCs w:val="20"/>
    </w:rPr>
  </w:style>
  <w:style w:type="paragraph" w:styleId="Revision">
    <w:name w:val="Revision"/>
    <w:hidden/>
    <w:uiPriority w:val="99"/>
    <w:semiHidden/>
    <w:rsid w:val="00CA3FA3"/>
  </w:style>
  <w:style w:type="paragraph" w:styleId="CommentSubject">
    <w:name w:val="Comment Subject"/>
    <w:basedOn w:val="CommentText"/>
    <w:next w:val="CommentText"/>
    <w:link w:val="CommentSubjectChar"/>
    <w:uiPriority w:val="99"/>
    <w:semiHidden/>
    <w:unhideWhenUsed/>
    <w:rsid w:val="00E00C8F"/>
    <w:pPr>
      <w:jc w:val="left"/>
    </w:pPr>
    <w:rPr>
      <w:rFonts w:ascii="Times New Roman" w:hAnsi="Times New Roman"/>
      <w:b/>
      <w:bCs/>
    </w:rPr>
  </w:style>
  <w:style w:type="character" w:styleId="CommentSubjectChar" w:customStyle="1">
    <w:name w:val="Comment Subject Char"/>
    <w:basedOn w:val="CommentTextChar"/>
    <w:link w:val="CommentSubject"/>
    <w:uiPriority w:val="99"/>
    <w:semiHidden/>
    <w:rsid w:val="00E00C8F"/>
    <w:rPr>
      <w:rFonts w:asciiTheme="minorHAnsi" w:hAnsiTheme="minorHAnsi"/>
      <w:b/>
      <w:bCs/>
      <w:sz w:val="20"/>
      <w:szCs w:val="20"/>
    </w:rPr>
  </w:style>
  <w:style w:type="table" w:styleId="TableGrid1" w:customStyle="1">
    <w:name w:val="Table Grid1"/>
    <w:basedOn w:val="TableNormal"/>
    <w:next w:val="TableGrid"/>
    <w:uiPriority w:val="59"/>
    <w:rsid w:val="00BB2FE9"/>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9172">
      <w:bodyDiv w:val="1"/>
      <w:marLeft w:val="0"/>
      <w:marRight w:val="0"/>
      <w:marTop w:val="0"/>
      <w:marBottom w:val="0"/>
      <w:divBdr>
        <w:top w:val="none" w:sz="0" w:space="0" w:color="auto"/>
        <w:left w:val="none" w:sz="0" w:space="0" w:color="auto"/>
        <w:bottom w:val="none" w:sz="0" w:space="0" w:color="auto"/>
        <w:right w:val="none" w:sz="0" w:space="0" w:color="auto"/>
      </w:divBdr>
    </w:div>
    <w:div w:id="442959086">
      <w:bodyDiv w:val="1"/>
      <w:marLeft w:val="0"/>
      <w:marRight w:val="0"/>
      <w:marTop w:val="0"/>
      <w:marBottom w:val="0"/>
      <w:divBdr>
        <w:top w:val="none" w:sz="0" w:space="0" w:color="auto"/>
        <w:left w:val="none" w:sz="0" w:space="0" w:color="auto"/>
        <w:bottom w:val="none" w:sz="0" w:space="0" w:color="auto"/>
        <w:right w:val="none" w:sz="0" w:space="0" w:color="auto"/>
      </w:divBdr>
    </w:div>
    <w:div w:id="447429214">
      <w:bodyDiv w:val="1"/>
      <w:marLeft w:val="0"/>
      <w:marRight w:val="0"/>
      <w:marTop w:val="0"/>
      <w:marBottom w:val="0"/>
      <w:divBdr>
        <w:top w:val="none" w:sz="0" w:space="0" w:color="auto"/>
        <w:left w:val="none" w:sz="0" w:space="0" w:color="auto"/>
        <w:bottom w:val="none" w:sz="0" w:space="0" w:color="auto"/>
        <w:right w:val="none" w:sz="0" w:space="0" w:color="auto"/>
      </w:divBdr>
    </w:div>
    <w:div w:id="534074978">
      <w:bodyDiv w:val="1"/>
      <w:marLeft w:val="0"/>
      <w:marRight w:val="0"/>
      <w:marTop w:val="0"/>
      <w:marBottom w:val="0"/>
      <w:divBdr>
        <w:top w:val="none" w:sz="0" w:space="0" w:color="auto"/>
        <w:left w:val="none" w:sz="0" w:space="0" w:color="auto"/>
        <w:bottom w:val="none" w:sz="0" w:space="0" w:color="auto"/>
        <w:right w:val="none" w:sz="0" w:space="0" w:color="auto"/>
      </w:divBdr>
    </w:div>
    <w:div w:id="1189490059">
      <w:bodyDiv w:val="1"/>
      <w:marLeft w:val="0"/>
      <w:marRight w:val="0"/>
      <w:marTop w:val="0"/>
      <w:marBottom w:val="0"/>
      <w:divBdr>
        <w:top w:val="none" w:sz="0" w:space="0" w:color="auto"/>
        <w:left w:val="none" w:sz="0" w:space="0" w:color="auto"/>
        <w:bottom w:val="none" w:sz="0" w:space="0" w:color="auto"/>
        <w:right w:val="none" w:sz="0" w:space="0" w:color="auto"/>
      </w:divBdr>
    </w:div>
    <w:div w:id="1410035308">
      <w:bodyDiv w:val="1"/>
      <w:marLeft w:val="0"/>
      <w:marRight w:val="0"/>
      <w:marTop w:val="0"/>
      <w:marBottom w:val="0"/>
      <w:divBdr>
        <w:top w:val="none" w:sz="0" w:space="0" w:color="auto"/>
        <w:left w:val="none" w:sz="0" w:space="0" w:color="auto"/>
        <w:bottom w:val="none" w:sz="0" w:space="0" w:color="auto"/>
        <w:right w:val="none" w:sz="0" w:space="0" w:color="auto"/>
      </w:divBdr>
    </w:div>
    <w:div w:id="1974213304">
      <w:bodyDiv w:val="1"/>
      <w:marLeft w:val="0"/>
      <w:marRight w:val="0"/>
      <w:marTop w:val="0"/>
      <w:marBottom w:val="0"/>
      <w:divBdr>
        <w:top w:val="none" w:sz="0" w:space="0" w:color="auto"/>
        <w:left w:val="none" w:sz="0" w:space="0" w:color="auto"/>
        <w:bottom w:val="none" w:sz="0" w:space="0" w:color="auto"/>
        <w:right w:val="none" w:sz="0" w:space="0" w:color="auto"/>
      </w:divBdr>
    </w:div>
    <w:div w:id="198661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3.xml" Id="rId13" /><Relationship Type="http://schemas.openxmlformats.org/officeDocument/2006/relationships/hyperlink" Target="https://ny.nextera.questarai.com/admin/Accounts/Login" TargetMode="External" Id="rId26" /><Relationship Type="http://schemas.openxmlformats.org/officeDocument/2006/relationships/settings" Target="settings.xml" Id="rId3" /><Relationship Type="http://schemas.openxmlformats.org/officeDocument/2006/relationships/hyperlink" Target="https://ny.nextera.questarai.com/admin/Accounts/Login" TargetMode="External" Id="rId21" /><Relationship Type="http://schemas.openxmlformats.org/officeDocument/2006/relationships/customXml" Target="../customXml/item1.xml" Id="rId34" /><Relationship Type="http://schemas.openxmlformats.org/officeDocument/2006/relationships/hyperlink" Target="https://cbtsupport.nysed.gov/hc/en-us" TargetMode="External" Id="rId7" /><Relationship Type="http://schemas.openxmlformats.org/officeDocument/2006/relationships/header" Target="header3.xml" Id="rId12" /><Relationship Type="http://schemas.openxmlformats.org/officeDocument/2006/relationships/hyperlink" Target="https://portal.nysed.gov/abp" TargetMode="External" Id="rId17" /><Relationship Type="http://schemas.openxmlformats.org/officeDocument/2006/relationships/hyperlink" Target="https://cbtsupport.nysed.gov/hc/en-us" TargetMode="External" Id="rId25" /><Relationship Type="http://schemas.openxmlformats.org/officeDocument/2006/relationships/theme" Target="theme/theme1.xml" Id="rId33" /><Relationship Type="http://schemas.openxmlformats.org/officeDocument/2006/relationships/styles" Target="styles.xml" Id="rId2" /><Relationship Type="http://schemas.openxmlformats.org/officeDocument/2006/relationships/hyperlink" Target="mailto:cbtsupport@nysed.gov" TargetMode="External" Id="rId16" /><Relationship Type="http://schemas.openxmlformats.org/officeDocument/2006/relationships/hyperlink" Target="mailto:NYTesting@nwea.org"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hyperlink" Target="https://ny.nextera.questarai.com/tds/" TargetMode="External" Id="rId24" /><Relationship Type="http://schemas.openxmlformats.org/officeDocument/2006/relationships/fontTable" Target="fontTable.xml" Id="rId32" /><Relationship Type="http://schemas.openxmlformats.org/officeDocument/2006/relationships/footnotes" Target="footnotes.xml" Id="rId5" /><Relationship Type="http://schemas.openxmlformats.org/officeDocument/2006/relationships/hyperlink" Target="https://cbtsupport.nysed.gov/hc/en-us" TargetMode="External" Id="rId15" /><Relationship Type="http://schemas.openxmlformats.org/officeDocument/2006/relationships/hyperlink" Target="https://cbtsupport.nysed.gov/hc/en-us" TargetMode="External" Id="rId28" /><Relationship Type="http://schemas.openxmlformats.org/officeDocument/2006/relationships/customXml" Target="../customXml/item3.xml" Id="rId36" /><Relationship Type="http://schemas.openxmlformats.org/officeDocument/2006/relationships/footer" Target="footer1.xml" Id="rId10" /><Relationship Type="http://schemas.openxmlformats.org/officeDocument/2006/relationships/hyperlink" Target="https://ny.nextera.questarai.com/admin/Accounts/Login" TargetMode="External" Id="rId19" /><Relationship Type="http://schemas.openxmlformats.org/officeDocument/2006/relationships/hyperlink" Target="https://cbtsupport.nysed.gov/hc/en-us" TargetMode="External" Id="rId31"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hyperlink" Target="https://cbtsupport.nysed.gov/hc/en-us" TargetMode="External" Id="rId27" /><Relationship Type="http://schemas.openxmlformats.org/officeDocument/2006/relationships/hyperlink" Target="https://ny.nextera.questarai.com/admin/Accounts/Login" TargetMode="External" Id="rId30" /><Relationship Type="http://schemas.openxmlformats.org/officeDocument/2006/relationships/customXml" Target="../customXml/item2.xml" Id="rId35" /><Relationship Type="http://schemas.openxmlformats.org/officeDocument/2006/relationships/header" Target="header1.xml" Id="rId8" /><Relationship Type="http://schemas.openxmlformats.org/officeDocument/2006/relationships/hyperlink" Target="https://www.nysed.gov/information-reporting-services/level-1-ric-big5-contacts-leas" TargetMode="External" Id="R4289952b06bb4ed5" /><Relationship Type="http://schemas.openxmlformats.org/officeDocument/2006/relationships/hyperlink" Target="https://ny.nextera.questarai.com/admin/Accounts/Login" TargetMode="External" Id="Rca0896ad9f4540a4" /><Relationship Type="http://schemas.openxmlformats.org/officeDocument/2006/relationships/hyperlink" Target="https://www.nysed.gov/state-assessment/grades-3-8-test-schedules" TargetMode="External" Id="R89894c56fe57422b" /><Relationship Type="http://schemas.microsoft.com/office/2020/10/relationships/intelligence" Target="intelligence2.xml" Id="Rb86e16b0a2754a0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CBE119CA73944B3DF1599E8B1BC89" ma:contentTypeVersion="10" ma:contentTypeDescription="Create a new document." ma:contentTypeScope="" ma:versionID="86d2e64e265f9737df45ef48f5d411bf">
  <xsd:schema xmlns:xsd="http://www.w3.org/2001/XMLSchema" xmlns:xs="http://www.w3.org/2001/XMLSchema" xmlns:p="http://schemas.microsoft.com/office/2006/metadata/properties" xmlns:ns2="87319a14-007d-4a0a-939e-a5f53ab53f68" xmlns:ns3="24f39c9b-18ed-497e-ab81-3106b5f3ddd9" targetNamespace="http://schemas.microsoft.com/office/2006/metadata/properties" ma:root="true" ma:fieldsID="b103f9b93f62e0826bdc829d6e1a2189" ns2:_="" ns3:_="">
    <xsd:import namespace="87319a14-007d-4a0a-939e-a5f53ab53f68"/>
    <xsd:import namespace="24f39c9b-18ed-497e-ab81-3106b5f3dd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19a14-007d-4a0a-939e-a5f53ab53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ff23e3-e101-494d-9ca5-fbd63573679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39c9b-18ed-497e-ab81-3106b5f3dd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72580d-82f6-45a4-b53f-dea156c6ad13}" ma:internalName="TaxCatchAll" ma:showField="CatchAllData" ma:web="24f39c9b-18ed-497e-ab81-3106b5f3dd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f39c9b-18ed-497e-ab81-3106b5f3ddd9" xsi:nil="true"/>
    <lcf76f155ced4ddcb4097134ff3c332f xmlns="87319a14-007d-4a0a-939e-a5f53ab53f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1FC1D8-0D48-47A5-8C0F-0A383EF37DC2}"/>
</file>

<file path=customXml/itemProps2.xml><?xml version="1.0" encoding="utf-8"?>
<ds:datastoreItem xmlns:ds="http://schemas.openxmlformats.org/officeDocument/2006/customXml" ds:itemID="{FAA4F9E3-E698-4791-B7B1-D5706CAFE58F}"/>
</file>

<file path=customXml/itemProps3.xml><?xml version="1.0" encoding="utf-8"?>
<ds:datastoreItem xmlns:ds="http://schemas.openxmlformats.org/officeDocument/2006/customXml" ds:itemID="{EF8E9BB2-5808-471D-880A-8A9057A219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Brian Suedkamp</lastModifiedBy>
  <revision>4</revision>
  <dcterms:created xsi:type="dcterms:W3CDTF">2026-10-01T17:21:00.0000000Z</dcterms:created>
  <dcterms:modified xsi:type="dcterms:W3CDTF">2026-10-14T18:17:53.6455899Z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0x010100FBCCBE119CA73944B3DF1599E8B1BC89</vt:lpwstr>
  </property>
  <property fmtid="{D5CDD505-2E9C-101B-9397-08002B2CF9AE}" pid="3" name="MediaServiceImageTags">
    <vt:lpwstr/>
  </property>
</Properties>
</file>